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D50" w:rsidRDefault="00A725C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СОВЕТ</w:t>
      </w:r>
    </w:p>
    <w:p w:rsidR="004C3D50" w:rsidRDefault="00A725C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МОИСЕЕВСКОГО СЕЛЬСКОГО ПОСЕЛЕНИЯ</w:t>
      </w:r>
    </w:p>
    <w:p w:rsidR="004C3D50" w:rsidRDefault="00A725C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КОТОВСКОГО МУНИЦИПАЛЬНОГО РАЙОНА</w:t>
      </w:r>
    </w:p>
    <w:p w:rsidR="004C3D50" w:rsidRDefault="00A725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ВОЛГОГРАДСКОЙ ОБЛАСТИ</w:t>
      </w:r>
    </w:p>
    <w:p w:rsidR="004C3D50" w:rsidRDefault="00A725CA">
      <w:pPr>
        <w:pStyle w:val="a4"/>
        <w:keepNext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РЕШЕНИЕ</w:t>
      </w:r>
    </w:p>
    <w:p w:rsidR="004C3D50" w:rsidRPr="00672994" w:rsidRDefault="00672994">
      <w:pPr>
        <w:pStyle w:val="a4"/>
        <w:keepNext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24.03.2026г.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№ 4/2</w:t>
      </w:r>
    </w:p>
    <w:p w:rsidR="004C3D50" w:rsidRDefault="00672994">
      <w:pPr>
        <w:pStyle w:val="a4"/>
        <w:keepNext/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A725CA">
        <w:rPr>
          <w:b/>
          <w:bCs/>
          <w:sz w:val="28"/>
          <w:szCs w:val="28"/>
        </w:rPr>
        <w:t xml:space="preserve">О внесении изменения в решение Совета </w:t>
      </w:r>
      <w:r w:rsidR="00A725CA">
        <w:rPr>
          <w:b/>
          <w:bCs/>
          <w:sz w:val="28"/>
          <w:szCs w:val="28"/>
        </w:rPr>
        <w:t>Моисеевского</w:t>
      </w:r>
      <w:r w:rsidR="00A725CA">
        <w:rPr>
          <w:b/>
          <w:bCs/>
          <w:sz w:val="28"/>
          <w:szCs w:val="28"/>
        </w:rPr>
        <w:t xml:space="preserve"> сельского поселения </w:t>
      </w:r>
      <w:r w:rsidR="00A725CA">
        <w:rPr>
          <w:b/>
          <w:bCs/>
          <w:sz w:val="28"/>
          <w:szCs w:val="28"/>
        </w:rPr>
        <w:t>Котовского</w:t>
      </w:r>
      <w:r w:rsidR="00A725CA">
        <w:rPr>
          <w:b/>
          <w:bCs/>
          <w:sz w:val="28"/>
          <w:szCs w:val="28"/>
        </w:rPr>
        <w:t xml:space="preserve"> муниципального района Волгоградской области</w:t>
      </w:r>
      <w:r w:rsidR="00A725CA">
        <w:rPr>
          <w:b/>
          <w:bCs/>
          <w:i/>
          <w:iCs/>
          <w:sz w:val="28"/>
          <w:szCs w:val="28"/>
        </w:rPr>
        <w:t xml:space="preserve"> </w:t>
      </w:r>
      <w:r w:rsidR="00A725CA">
        <w:rPr>
          <w:b/>
          <w:bCs/>
          <w:sz w:val="28"/>
          <w:szCs w:val="28"/>
        </w:rPr>
        <w:t xml:space="preserve">от </w:t>
      </w:r>
      <w:r w:rsidR="00A725CA">
        <w:rPr>
          <w:b/>
          <w:bCs/>
          <w:sz w:val="28"/>
          <w:szCs w:val="28"/>
        </w:rPr>
        <w:t>04</w:t>
      </w:r>
      <w:r w:rsidR="00A725CA">
        <w:rPr>
          <w:b/>
          <w:bCs/>
          <w:sz w:val="28"/>
          <w:szCs w:val="28"/>
        </w:rPr>
        <w:t>.0</w:t>
      </w:r>
      <w:r w:rsidR="00A725CA">
        <w:rPr>
          <w:b/>
          <w:bCs/>
          <w:sz w:val="28"/>
          <w:szCs w:val="28"/>
        </w:rPr>
        <w:t>3</w:t>
      </w:r>
      <w:r w:rsidR="00A725CA">
        <w:rPr>
          <w:b/>
          <w:bCs/>
          <w:sz w:val="28"/>
          <w:szCs w:val="28"/>
        </w:rPr>
        <w:t xml:space="preserve">.2025 г. № </w:t>
      </w:r>
      <w:r w:rsidR="00A725CA">
        <w:rPr>
          <w:b/>
          <w:bCs/>
          <w:sz w:val="28"/>
          <w:szCs w:val="28"/>
        </w:rPr>
        <w:t>4</w:t>
      </w:r>
      <w:r w:rsidR="00A725CA">
        <w:rPr>
          <w:b/>
          <w:bCs/>
          <w:sz w:val="28"/>
          <w:szCs w:val="28"/>
        </w:rPr>
        <w:t>/</w:t>
      </w:r>
      <w:r w:rsidR="00A725CA">
        <w:rPr>
          <w:b/>
          <w:bCs/>
          <w:sz w:val="28"/>
          <w:szCs w:val="28"/>
        </w:rPr>
        <w:t>1</w:t>
      </w:r>
      <w:r w:rsidR="00A725CA">
        <w:rPr>
          <w:b/>
          <w:bCs/>
          <w:sz w:val="28"/>
          <w:szCs w:val="28"/>
        </w:rPr>
        <w:t xml:space="preserve"> </w:t>
      </w:r>
      <w:bookmarkStart w:id="0" w:name="_Hlk73706793"/>
      <w:bookmarkEnd w:id="0"/>
      <w:r w:rsidR="00A725CA">
        <w:rPr>
          <w:b/>
          <w:bCs/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r w:rsidR="00A725CA">
        <w:rPr>
          <w:b/>
          <w:bCs/>
          <w:sz w:val="28"/>
          <w:szCs w:val="28"/>
        </w:rPr>
        <w:t>Моисеевского</w:t>
      </w:r>
      <w:r w:rsidR="00A725CA">
        <w:rPr>
          <w:b/>
          <w:bCs/>
          <w:sz w:val="28"/>
          <w:szCs w:val="28"/>
        </w:rPr>
        <w:t xml:space="preserve"> сельского поселения </w:t>
      </w:r>
      <w:r w:rsidR="00A725CA">
        <w:rPr>
          <w:b/>
          <w:bCs/>
          <w:sz w:val="28"/>
          <w:szCs w:val="28"/>
        </w:rPr>
        <w:t>Котовского</w:t>
      </w:r>
      <w:r w:rsidR="00A725CA">
        <w:rPr>
          <w:b/>
          <w:bCs/>
          <w:sz w:val="28"/>
          <w:szCs w:val="28"/>
        </w:rPr>
        <w:t xml:space="preserve"> муниципального района Волгоградской области»</w:t>
      </w:r>
    </w:p>
    <w:p w:rsidR="004C3D50" w:rsidRDefault="004C3D50">
      <w:pPr>
        <w:widowControl w:val="0"/>
        <w:spacing w:after="0" w:line="317" w:lineRule="exact"/>
        <w:ind w:right="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Федеральными </w:t>
      </w:r>
      <w:hyperlink r:id="rId6" w:history="1">
        <w:proofErr w:type="gramStart"/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от 29 декабря 2025 г. № 567-ФЗ «О внесении изменений в Федеральный закон «О государственном контроле (надзоре) и муниципальном контроле в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Федерации», от 29 декабря 2025 г. №548-ФЗ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статьи 29 и 65 Федераль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закона «О государственном контроле (надзоре) и муниципальном контроле в Российской Федерации», на основании протеста прокурора от </w:t>
      </w:r>
      <w:r w:rsidRPr="0067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.02.2026 №7-</w:t>
      </w:r>
      <w:r w:rsidRPr="0067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-2026, руководствуясь Уставом Моисеевского сельского поселения Котовского муниципального района Волгоград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области, Совет Моисеевского сельского поселения Котовского муниципального района Волгоградской области, </w:t>
      </w:r>
    </w:p>
    <w:p w:rsidR="004C3D50" w:rsidRDefault="004C3D5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РЕШИЛ: </w:t>
      </w:r>
    </w:p>
    <w:p w:rsidR="004C3D50" w:rsidRDefault="004C3D5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Положение о муниципальном жилищном контроле на территории Моисеевского сельского поселения Котовского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Волгоградской области,  утвержденное решением Совета Моисеевского сельского поселения Котовского муниципального района Волгоградской области от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04.03.2025 г. № 4/1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следующие изменения: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абзац десятый подпункта 1 пункта 1.2 в следующей редакци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и: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 w:rsidP="0067299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«порядку размещения информации в государственной информационной системе жилищно-коммунального хозяйства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ресурсоснабжающими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организациями, лицами, осуществляющими деятельность по управлению многоквартирными домами, региональными операторами, застройщика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ми, лицами, с которыми собственниками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помещений в многоквартирном доме, осуществляющими непосредственное управление многоквартирным домом, заключены договоры оказания услуг по содержанию и (или) выполнению работ по ремонту общего имущества в многоквартирно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доме, лицами, наделенными такими собственниками помещений в многоквартирном доме правом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размещения информации в государственной информационной системе жилищно-коммунального хозяйства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 пункте 1.8.1: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подпункт 3 после слов «в едином реестре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нтрольных» дополнить словом «(надзорных)»;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подпункт 5 после слов «не препятствовать присутствию контролируемых лиц, их представителей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словами «представителей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саморегулируемой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организации, если для контролируемого лица предусмотрено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обязательное членство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саморегулируемой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организации,»;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 пункте 2.4: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дополнить новым абзацем вторым следующего содержания: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  <w:proofErr w:type="gramEnd"/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абзац второй считать абзацем третьим;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пункт 3.2.3 после слов «в Контрольный орган» дополнить словами «, в том числе посредством единого портала государственных и муниципальных услуг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в абзаце втором подпункта 3.3.2. пункта 3.3. после слов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идео-конференц-связи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словами «использования мобильного приложения «Инспектор»,»;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пункт 3.4. изложить в новой редакции: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«3.4. Профилактический визит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3.4.1. Профилактический визит проводится в форме профилактической беседы инспекто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 по месту осуществления деятельности контролируемого лица либо путем использования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видео-конференц-связи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мобильного приложения «Инспектор».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3.4.2. Профилактический визит проводится по инициативе Контрольного органа (обязательный профилактический виз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ит) или по инициативе контролируемого лица.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3.4.3. Обязательный профилактический визит проводится: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отношении контролируемых лиц, принадлежащих им объектов контроля, отнесенных к категории значительного, среднего и умеренного риска;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по поручению: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Президента Российской Федерации;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Председателя Правительства Российской Федерации или Заместителя Председателя Правительства Российской Федерации,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Заместителем Председателя Правительства Российской Федерации - Руководителем Аппарата 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вительства Российской Федерации 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позднее, чем за двадцать четыре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 до его начала в порядке, предусмотренном частью 5 статьи 21 Федерального закона № 248-ФЗ.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3.4.4. В соответствии с постановлением Правительства Российской Федерации от 01.10.2025 №1511 «О периодичности проведения обязательных профилактических визитов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государственного контроля (надзора), муниципального контроля»,  обязательные профилактические визиты в рамках муниципального контроля осуществляются со следующей периодичностью: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для объектов контроля, отнесенных к категории значительного риска,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 один обязательный профилактический визит в 3 года;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для объектов контроля, отнесенных к категории среднего риска, – один обязательный профилактический визит в 5 лет;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для объектов контроля, отнесенных к категории умеренного риска, – один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обязательный профилактический визит в 6 лет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3.4.5. В рамках обязательного профилактического визита инспектор при необходимости осуществляет, предусмотренные частью 4 статьи 52.1 Федерального закона № 248-ФЗ действия, в том числе проводит осмотр, истребован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необходимых документов, экспертизу.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3.4.6.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3.4.7. По окончании проведения обязательного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офилактического визита составляется акт о проведении обязательного профилактического визита в порядке, предусмотренном статьей 90 Федерального закона № 248-ФЗ для контрольных мероприятий.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Предписание об устранении выявленных нарушений обязательных требован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3.4.8. В случае невозможности проведения обяза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48-ФЗ для контрольных мероприятий.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Уполномоченное должностное лицо Контрольного органа вправе не позднее трех месяцев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составления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акта о невозможности проведения обязательного профилактического визита принять решение о повторном проведении обязатель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профилактического визита в отношении контролируемого лица.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3.4.9. 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нтированной некоммерческой организацией либо государственным или муниципальным учреждением.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Контролируемое лицо подает заявление о проведении профилактического визита (далее также – заявление) посредством единого портала государственных и муниципальных усл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уг. 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3.4.10.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принятия решения о проведении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филактического визита Контрольный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Контролируемое лицо вправе отозвать заявление либо направить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тказ от проведения профилактического визита, уведомив об этом Контрольный орган не позднее, чем за пять рабочих дней до даты его проведения.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3.4.11. Решение об отказе в проведении профилактического визита принимается в следующих случаях: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от контролируем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лица поступило уведомление об отзыве заявления;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 с иными действиями (бездействием) контролируемого лица, повлекшими невозможность проведения профилактического визита;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течение года до даты подачи заявления Контрольным органом проведен профилактический визит по ранее поданному заявлению;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заявлен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содержит нецензурные либо оскорбительные выражения, угрозы жизни, здоровью и имуществу должностных лиц Контрольного органа либо членов их семей;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контролируемое лицо не соответствует критериям, предусмотренным абзацем первым пункта 3.4.9 настоящего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ложения.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3.4.12. 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Предписания об устранении выявленных в ходе профилактического визита нарушений обязательных требований контролиру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емым лицам не могут выдаваться.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3.4.13. 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при проведении профилактического визита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ен,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мероприятий.»;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абзац восьмой подпункта 4.1.3. пункта 4.1., исключить;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подпункт 4.1.5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пункта 4.1. дополнить абзацем третьим следующего содержания: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оформления указанных решений, актов и предписаний отдельное формирование документа не требуется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  <w:proofErr w:type="gramEnd"/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подпункт 4.1.7. пункта 4.1. дополнить абзацами четвертым и пятым следующего содержания: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«Документы, иные материалы, являющиеся доказательствами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обязательных требований, приобщаются к акту.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Заполненные при проведении контрольного мероприятия проверочные листы должны быть приобщены к акту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  <w:proofErr w:type="gramEnd"/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подпункты 4.1.8. и 4.1.9. изложить в новой редакции: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«4.1.8. По результатам проведения конт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рольного мероприятия без взаимодействия акт составляется в случае выявления нарушений обязательных требований либо в иных случаях, предусмотренных настоящим Положением.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4.1.9.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акта производится по месту проведения контрольного мероприятия в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248-ФЗ, 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порядок оформления акта не установлен Федеральным законом № 248-ФЗ или Правительством Российской Федерации.»;</w:t>
      </w:r>
      <w:proofErr w:type="gramEnd"/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подпункт 4.1.11. пункта 4.1. изложить в новой редакции: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«4.1.11. Контролируемое лицо или его представитель знакомится с содержанием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кта на месте проведения контрольного мероприятия, за исключением случаев, установленных абзацем вторым настоящего пункта.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проведения контрольных мероприятий или обязательных профилактических визитов с использованием средств дистанционного взаимоде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йствия, в том числе посредством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видео-конференц-связи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с использованием мобильного приложения «Инспектор» либо составления акта контрольного  мероприятия без взаимодействия, а также в случае, если составление акта по результатам контрольного меропр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иятия на месте его проведения невозможно по причине совершения контрольных действий, предусмотренных пунктами 6 - 9 части 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65 Федерального закона № 248-ФЗ, или в иных случаях, установленных Федеральным законом № 248-ФЗ, Контрольный орган направляет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 контролируемому лицу в порядке, установленном статьей 21 Федерального закона № 248-ФЗ.»;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подпункт 4.1.12. пункта 4.1. изложить в новой редакции: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«4.1.12.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проведения в отношении членов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саморегулируемой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организации, для которых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федеральными законами предусмотрено обязательное членство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саморегулируемой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организации, контрольного мероприятия по основаниям, предусмотренным пунктами 1, 3 - 5, 7 - 9 части 1 статьи 57 и пунктами 2 - 6 части 2 статьи 60 Федерального закона № 248-ФЗ,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нтрольный орган обязан уведомить об этом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саморегулируемую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не менее чем за двадцать четыре часа 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 начала проведения контрольного мероприятия посредством направления выписки из электронного паспорта соответствующего контрольного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содержащей информацию о контрольном мероприятии, размещенную в едином реестре контрольных (надзорных) мероприятий, по адресу электронной почты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саморегулируемой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или иным доступным способом, за исключением случаев проведения контрольного меропр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иятия без уведомления контролируемого лица, установленных Федеральным законом № 248-ФЗ, и федеральным законом о виде контроля.»;</w:t>
      </w:r>
      <w:proofErr w:type="gramEnd"/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1.13. пункт 4.2. дополнить подпунктами 4.2.4. – 4.2.10 в следующей редакции: 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«4.2.4. Соглашение должно включать: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перечень выявленных нарушений обязательных требований, подлежащих устранению контролируемым лицом;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программу устранения выявленных нарушений обязательных требований, включающую перечень мероприятий по оценке исполнения такой программы,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 и сведений, подлежащих направлению для оценки исполнения такой программы;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срок исполнения соглашения.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4.2.5. По истечении срока исполнения соглашения Контрольный  орган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принимает решение о признании соглашения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неисполненным.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4.2.6.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сведений, подтверждающих устранение выявленных нарушений обязательных требований.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4.2.7. По истечен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срока исполнения контролируемым лицом решения, принятого в соответствии с подпунктом 1 пункта 4.2.1 настоящего Положения, либо при представлении контролируемым лицом до истечения указанного срока сведений, представление которых рекомендовано указанным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ешением, либо в случае получения информации в рамках наблюдения за соблюдением обязательных требований (мониторинга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безопасности)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контрольный орган оценивает исполнение решения на основании представленных документов и сведений, полученной информации. 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случае исполнения контролируемым лицом предписания Контрольный орган направляет контролируемому лицу уведомление об исполнении предписания.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4.2.9. Если указанные документы и сведения контролируемым лицом не представлены или на их основании либо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Контрольный орган оценивает исполнение указанного решения путем проведения инспекционного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изита, рейдового осмотра или документарной проверки.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проводится оценка исполнения решения, принятого по итогам выездной проверки, допускается проведение выездной проверки.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оценки исполнения решения, принятого по итогам контрольных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мероприятий, предусмотренных подпунктами 3 и 4 пункта 4.1.3 настоящего Положения, путем проведения контрольных мероприятий, указанных в абзацах первом и втором настоящего пункта, не требует согласования с органами прокуратуры.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4.2.10. 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по 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огам проведения контрольного мероприятия, предусмотренного пунктом 4.2.9 настоящего Положения, Контрольным органом будет установлено, что решение не исполнено или исполнено ненадлежащим образом, он вновь выдает контролируемому лицу решение, предусмотренное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подпунктом 1 пункта 4.2.1 настоящего Положения, с указанием новых сроков его исполнения. 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 исполнении предписания, если такая мера предусмотрена законодательством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  <w:proofErr w:type="gramEnd"/>
    </w:p>
    <w:p w:rsidR="004C3D50" w:rsidRDefault="004C3D5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1.14. пункт 4.5.2 дополнить абзацем третьим следующего содержания: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«Документы могут представляться контролируемыми лицами                          с исполь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зованием единого портала государственных и муниципальных услуг или мобильного приложения «Инспектор»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1.15. абзац первый подпункта 4.5.8. пункта 4.5. изложить в новой редакции: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«4.5.8. Если имеющихся в распоряжении у Контрольного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гана сведений и документов недостаточно, то в ходе документарной проверки могут совершаться следующие контрольные действия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1.16. Раздел 4 дополнить пунктами 4.8. и 4.9. следующего содержания: 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«4.8. Наблюдение за соблюдением обязательны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требований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(мониторинг безопасности)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 орган при наблюдении за соблюдением обязательных требований (мониторинге безопасности) проводит сбор, анализ данных об объектах контроля, имеющихся у Контрольного органа, в том числе данных,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информационных системах, данных из сети «Интернет», иных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общедоступных данных, а также данных полученных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4.8.2. Если в ходе наблюдения за соблюдением обязательных треб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признаках нарушений обязательных требований, Контрольным органом могут быть приняты следующие решения: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решение о проведении внепланового контрольного (надзорного) мероприятия в соответствии со статьей 60 Федерального закона № 248-ФЗ;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решение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объявлении предостережения;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решение о выдаче предписания об устранении выявленных нарушений в порядке, предусмотренном пунктом 1 части 2 статьи 90 Федерального закона № 248-ФЗ, в случае указания такой возможности в федеральном законе о виде контроля,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 субъекта Российской Федерации о виде контроля;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решение, закрепленное в федеральном законе о виде контроля, законе субъекта Российской Федерации о виде контроля в соответствии с частью 3 статьи 90 Федерального закона № 248-ФЗ, в случае указания тако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возможности в федеральном законе о виде контроля, законе субъекта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 Федерации о виде контроля.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Выездное обследование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4.9.1. Выездное обследование проводится в целях оценки соблюдения контролируемыми лицами обязательных требований.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4.9.2.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 не допускается взаимодействие с контролируемым лицом. 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выездного обследования на общедоступных (открытых для посещения неограниченным кругом лиц) производственных объектах может осуществляться осмотр.1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4.9.3. Выездное обследование проводится 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информирования контролируемого лица. 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4.9.4. По результатам проведения выездного обследования не может быть принято решение, предусмотренное подпунктом 2 пункта 4.2.1 настоящего Положения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  <w:proofErr w:type="gramEnd"/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1.17. в подпункте пятом пункта 5.1 слово «обязательн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ых», исключить;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1.18. пункт 5.3. изложить в новой редакции: 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«5.3. Жалобы на решения, действия (бездействие) руководителя и иных должностных лиц Контрольного органа рассматриваются руководителем Контрольного органа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  <w:proofErr w:type="gramEnd"/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абзаце первом пункта 5.8, пункте 5.15, абзаце первом пункта 5.20 слова «(замести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телем руководителя)», «(заместитель руководителя)» исключить.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1.20. приложение 5 к Положению, исключить.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2.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решение вступает в силу со дня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его официального обнародования и подлежит размещению на сайте администрации в сети «Интернет». </w:t>
      </w:r>
    </w:p>
    <w:p w:rsidR="00672994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оставляю за собой. </w:t>
      </w:r>
    </w:p>
    <w:p w:rsidR="00672994" w:rsidRDefault="0067299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3D50" w:rsidRDefault="004C3D5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D50" w:rsidRDefault="00A725C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67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Моисеевского сельского поселения                       Н.Н. </w:t>
      </w:r>
      <w:proofErr w:type="spellStart"/>
      <w:r w:rsidR="0067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Зубайруева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4C3D50" w:rsidRDefault="00A725C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sectPr w:rsidR="004C3D50" w:rsidSect="004C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5CA" w:rsidRDefault="00A725CA">
      <w:pPr>
        <w:spacing w:line="240" w:lineRule="auto"/>
      </w:pPr>
      <w:r>
        <w:separator/>
      </w:r>
    </w:p>
  </w:endnote>
  <w:endnote w:type="continuationSeparator" w:id="0">
    <w:p w:rsidR="00A725CA" w:rsidRDefault="00A725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5CA" w:rsidRDefault="00A725CA">
      <w:pPr>
        <w:spacing w:after="0"/>
      </w:pPr>
      <w:r>
        <w:separator/>
      </w:r>
    </w:p>
  </w:footnote>
  <w:footnote w:type="continuationSeparator" w:id="0">
    <w:p w:rsidR="00A725CA" w:rsidRDefault="00A725C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104"/>
    <w:rsid w:val="00003886"/>
    <w:rsid w:val="00003F68"/>
    <w:rsid w:val="00004E05"/>
    <w:rsid w:val="000236B4"/>
    <w:rsid w:val="00032E80"/>
    <w:rsid w:val="000339D5"/>
    <w:rsid w:val="0003448F"/>
    <w:rsid w:val="00050025"/>
    <w:rsid w:val="000535CB"/>
    <w:rsid w:val="00056AC2"/>
    <w:rsid w:val="0006505C"/>
    <w:rsid w:val="00067212"/>
    <w:rsid w:val="00075B93"/>
    <w:rsid w:val="00077255"/>
    <w:rsid w:val="000865BE"/>
    <w:rsid w:val="00093488"/>
    <w:rsid w:val="000A0A2F"/>
    <w:rsid w:val="000A4178"/>
    <w:rsid w:val="000A6265"/>
    <w:rsid w:val="000B34FE"/>
    <w:rsid w:val="000C2D0E"/>
    <w:rsid w:val="000C36AF"/>
    <w:rsid w:val="000C3FED"/>
    <w:rsid w:val="000C7A53"/>
    <w:rsid w:val="000C7B1C"/>
    <w:rsid w:val="000D149C"/>
    <w:rsid w:val="000D2C1C"/>
    <w:rsid w:val="000D3EAA"/>
    <w:rsid w:val="000D59AF"/>
    <w:rsid w:val="000E2DC4"/>
    <w:rsid w:val="000F5BB4"/>
    <w:rsid w:val="001014B9"/>
    <w:rsid w:val="00122B02"/>
    <w:rsid w:val="001469B0"/>
    <w:rsid w:val="00151B76"/>
    <w:rsid w:val="00160650"/>
    <w:rsid w:val="00163D4F"/>
    <w:rsid w:val="00175FF7"/>
    <w:rsid w:val="00186DCA"/>
    <w:rsid w:val="00195F82"/>
    <w:rsid w:val="001A4183"/>
    <w:rsid w:val="001A4C7E"/>
    <w:rsid w:val="001B4AFE"/>
    <w:rsid w:val="001B7749"/>
    <w:rsid w:val="001D7D1D"/>
    <w:rsid w:val="001E4906"/>
    <w:rsid w:val="0021191F"/>
    <w:rsid w:val="002148A8"/>
    <w:rsid w:val="00214D05"/>
    <w:rsid w:val="00225C44"/>
    <w:rsid w:val="00237CD8"/>
    <w:rsid w:val="002476B8"/>
    <w:rsid w:val="0024785D"/>
    <w:rsid w:val="0024788F"/>
    <w:rsid w:val="00247EBB"/>
    <w:rsid w:val="002617A5"/>
    <w:rsid w:val="002630DD"/>
    <w:rsid w:val="0026611B"/>
    <w:rsid w:val="00267A3A"/>
    <w:rsid w:val="00282611"/>
    <w:rsid w:val="00294AE5"/>
    <w:rsid w:val="002A7A1C"/>
    <w:rsid w:val="002B2AC3"/>
    <w:rsid w:val="002B46E1"/>
    <w:rsid w:val="002C507F"/>
    <w:rsid w:val="002D0074"/>
    <w:rsid w:val="002D680B"/>
    <w:rsid w:val="002E256B"/>
    <w:rsid w:val="002E77E6"/>
    <w:rsid w:val="002F1B3F"/>
    <w:rsid w:val="002F391F"/>
    <w:rsid w:val="0030175C"/>
    <w:rsid w:val="00304FCC"/>
    <w:rsid w:val="0031212C"/>
    <w:rsid w:val="00350960"/>
    <w:rsid w:val="00371606"/>
    <w:rsid w:val="00374EA4"/>
    <w:rsid w:val="003A22AC"/>
    <w:rsid w:val="003A51C9"/>
    <w:rsid w:val="003A7B66"/>
    <w:rsid w:val="003C6D11"/>
    <w:rsid w:val="003D6FE3"/>
    <w:rsid w:val="003D7374"/>
    <w:rsid w:val="003E48AB"/>
    <w:rsid w:val="003F3215"/>
    <w:rsid w:val="004053DC"/>
    <w:rsid w:val="00421898"/>
    <w:rsid w:val="004408F4"/>
    <w:rsid w:val="00445544"/>
    <w:rsid w:val="00453743"/>
    <w:rsid w:val="00453B78"/>
    <w:rsid w:val="00456C4C"/>
    <w:rsid w:val="00482E4E"/>
    <w:rsid w:val="00484F7B"/>
    <w:rsid w:val="00491E65"/>
    <w:rsid w:val="004A40E5"/>
    <w:rsid w:val="004A5CE3"/>
    <w:rsid w:val="004B6501"/>
    <w:rsid w:val="004C3D50"/>
    <w:rsid w:val="004C70C1"/>
    <w:rsid w:val="004E3FD6"/>
    <w:rsid w:val="004F5DEA"/>
    <w:rsid w:val="004F5E15"/>
    <w:rsid w:val="00500112"/>
    <w:rsid w:val="00520B9E"/>
    <w:rsid w:val="00543390"/>
    <w:rsid w:val="00555B4B"/>
    <w:rsid w:val="005563CA"/>
    <w:rsid w:val="00567946"/>
    <w:rsid w:val="005761B1"/>
    <w:rsid w:val="00576EDD"/>
    <w:rsid w:val="00583287"/>
    <w:rsid w:val="00583360"/>
    <w:rsid w:val="00583A87"/>
    <w:rsid w:val="00586470"/>
    <w:rsid w:val="005A2CA2"/>
    <w:rsid w:val="005A50FA"/>
    <w:rsid w:val="005B2BAD"/>
    <w:rsid w:val="005B5A57"/>
    <w:rsid w:val="005D413E"/>
    <w:rsid w:val="005E4D4A"/>
    <w:rsid w:val="005E56D0"/>
    <w:rsid w:val="005F1BF0"/>
    <w:rsid w:val="005F624C"/>
    <w:rsid w:val="00602096"/>
    <w:rsid w:val="0062594A"/>
    <w:rsid w:val="00626B1F"/>
    <w:rsid w:val="00647E12"/>
    <w:rsid w:val="00654767"/>
    <w:rsid w:val="00655961"/>
    <w:rsid w:val="00662AD3"/>
    <w:rsid w:val="00672994"/>
    <w:rsid w:val="006A0C4B"/>
    <w:rsid w:val="006A51C0"/>
    <w:rsid w:val="006B0192"/>
    <w:rsid w:val="006B0D60"/>
    <w:rsid w:val="006B0E3E"/>
    <w:rsid w:val="006B17BF"/>
    <w:rsid w:val="006B5218"/>
    <w:rsid w:val="006B75C0"/>
    <w:rsid w:val="006C0515"/>
    <w:rsid w:val="006C704E"/>
    <w:rsid w:val="006D16F1"/>
    <w:rsid w:val="006E027A"/>
    <w:rsid w:val="006E7AF5"/>
    <w:rsid w:val="006F23D4"/>
    <w:rsid w:val="007104BA"/>
    <w:rsid w:val="00712B08"/>
    <w:rsid w:val="0072481B"/>
    <w:rsid w:val="007464A2"/>
    <w:rsid w:val="00756B79"/>
    <w:rsid w:val="0076429C"/>
    <w:rsid w:val="00780460"/>
    <w:rsid w:val="00782431"/>
    <w:rsid w:val="00794A65"/>
    <w:rsid w:val="007A2007"/>
    <w:rsid w:val="007A6DEB"/>
    <w:rsid w:val="007C2F01"/>
    <w:rsid w:val="007D0763"/>
    <w:rsid w:val="007D38B1"/>
    <w:rsid w:val="0080074C"/>
    <w:rsid w:val="00801078"/>
    <w:rsid w:val="0080631C"/>
    <w:rsid w:val="00810D0E"/>
    <w:rsid w:val="00810DE9"/>
    <w:rsid w:val="008163A1"/>
    <w:rsid w:val="00833069"/>
    <w:rsid w:val="00840074"/>
    <w:rsid w:val="0084089E"/>
    <w:rsid w:val="00852294"/>
    <w:rsid w:val="0088691E"/>
    <w:rsid w:val="00892D05"/>
    <w:rsid w:val="00893339"/>
    <w:rsid w:val="00897241"/>
    <w:rsid w:val="008A6E6A"/>
    <w:rsid w:val="008B15F5"/>
    <w:rsid w:val="008B2A38"/>
    <w:rsid w:val="008C2DC0"/>
    <w:rsid w:val="008E0C2E"/>
    <w:rsid w:val="008E1DB4"/>
    <w:rsid w:val="009401F6"/>
    <w:rsid w:val="00964CA6"/>
    <w:rsid w:val="00980D0B"/>
    <w:rsid w:val="00984B1B"/>
    <w:rsid w:val="00985B08"/>
    <w:rsid w:val="00992497"/>
    <w:rsid w:val="009A1A7D"/>
    <w:rsid w:val="009A5571"/>
    <w:rsid w:val="009A7D3F"/>
    <w:rsid w:val="009D696B"/>
    <w:rsid w:val="009E7547"/>
    <w:rsid w:val="009F7809"/>
    <w:rsid w:val="00A0015C"/>
    <w:rsid w:val="00A0160E"/>
    <w:rsid w:val="00A170D4"/>
    <w:rsid w:val="00A23B16"/>
    <w:rsid w:val="00A24466"/>
    <w:rsid w:val="00A3216F"/>
    <w:rsid w:val="00A35A87"/>
    <w:rsid w:val="00A37B7F"/>
    <w:rsid w:val="00A44744"/>
    <w:rsid w:val="00A67CE8"/>
    <w:rsid w:val="00A71409"/>
    <w:rsid w:val="00A725CA"/>
    <w:rsid w:val="00A779FB"/>
    <w:rsid w:val="00A92BA6"/>
    <w:rsid w:val="00A95F8B"/>
    <w:rsid w:val="00AB6CDE"/>
    <w:rsid w:val="00AB7F2F"/>
    <w:rsid w:val="00AC1851"/>
    <w:rsid w:val="00AF1753"/>
    <w:rsid w:val="00AF6BE6"/>
    <w:rsid w:val="00B048A1"/>
    <w:rsid w:val="00B05C23"/>
    <w:rsid w:val="00B12A23"/>
    <w:rsid w:val="00B37E74"/>
    <w:rsid w:val="00B51104"/>
    <w:rsid w:val="00B5766F"/>
    <w:rsid w:val="00B64BF2"/>
    <w:rsid w:val="00B67BBD"/>
    <w:rsid w:val="00B7597B"/>
    <w:rsid w:val="00B95529"/>
    <w:rsid w:val="00B96149"/>
    <w:rsid w:val="00BA207C"/>
    <w:rsid w:val="00BA6B28"/>
    <w:rsid w:val="00BB26F0"/>
    <w:rsid w:val="00BB5030"/>
    <w:rsid w:val="00BC7F97"/>
    <w:rsid w:val="00BE3B22"/>
    <w:rsid w:val="00C02539"/>
    <w:rsid w:val="00C05646"/>
    <w:rsid w:val="00C17E0C"/>
    <w:rsid w:val="00C37C9F"/>
    <w:rsid w:val="00C42C2A"/>
    <w:rsid w:val="00C50524"/>
    <w:rsid w:val="00C56E1E"/>
    <w:rsid w:val="00C65320"/>
    <w:rsid w:val="00C751B9"/>
    <w:rsid w:val="00C826F3"/>
    <w:rsid w:val="00CC342D"/>
    <w:rsid w:val="00CC38C6"/>
    <w:rsid w:val="00CD1546"/>
    <w:rsid w:val="00CD24D7"/>
    <w:rsid w:val="00CE3635"/>
    <w:rsid w:val="00CE4661"/>
    <w:rsid w:val="00D04C28"/>
    <w:rsid w:val="00D2654E"/>
    <w:rsid w:val="00D34815"/>
    <w:rsid w:val="00D37864"/>
    <w:rsid w:val="00D4270A"/>
    <w:rsid w:val="00D43164"/>
    <w:rsid w:val="00D476B2"/>
    <w:rsid w:val="00D57EE2"/>
    <w:rsid w:val="00D66101"/>
    <w:rsid w:val="00D73D94"/>
    <w:rsid w:val="00D8330C"/>
    <w:rsid w:val="00D92793"/>
    <w:rsid w:val="00DA0E25"/>
    <w:rsid w:val="00DA1ECC"/>
    <w:rsid w:val="00DC0B70"/>
    <w:rsid w:val="00DD1E70"/>
    <w:rsid w:val="00DD3373"/>
    <w:rsid w:val="00DD3D98"/>
    <w:rsid w:val="00DE43AF"/>
    <w:rsid w:val="00DF0A83"/>
    <w:rsid w:val="00E02872"/>
    <w:rsid w:val="00E059B0"/>
    <w:rsid w:val="00E16964"/>
    <w:rsid w:val="00E305FE"/>
    <w:rsid w:val="00E325AE"/>
    <w:rsid w:val="00E5187A"/>
    <w:rsid w:val="00E52A93"/>
    <w:rsid w:val="00E66E99"/>
    <w:rsid w:val="00E74983"/>
    <w:rsid w:val="00EA3242"/>
    <w:rsid w:val="00EB6326"/>
    <w:rsid w:val="00EB76E9"/>
    <w:rsid w:val="00EC01FD"/>
    <w:rsid w:val="00EC788F"/>
    <w:rsid w:val="00EE0E03"/>
    <w:rsid w:val="00EF1946"/>
    <w:rsid w:val="00F01B7F"/>
    <w:rsid w:val="00F043DC"/>
    <w:rsid w:val="00F04B1C"/>
    <w:rsid w:val="00F10CC9"/>
    <w:rsid w:val="00F20A6E"/>
    <w:rsid w:val="00F22BA1"/>
    <w:rsid w:val="00F22D9E"/>
    <w:rsid w:val="00F259A7"/>
    <w:rsid w:val="00F43147"/>
    <w:rsid w:val="00F6560D"/>
    <w:rsid w:val="00F6667D"/>
    <w:rsid w:val="00F74A33"/>
    <w:rsid w:val="00F8777D"/>
    <w:rsid w:val="00FB1433"/>
    <w:rsid w:val="00FC1560"/>
    <w:rsid w:val="00FD25EA"/>
    <w:rsid w:val="00FD6B64"/>
    <w:rsid w:val="00FE5C23"/>
    <w:rsid w:val="00FE79C1"/>
    <w:rsid w:val="00FF1419"/>
    <w:rsid w:val="157725C0"/>
    <w:rsid w:val="218E1095"/>
    <w:rsid w:val="5CFE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4C3D5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qFormat/>
    <w:rsid w:val="004C3D5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3119</Words>
  <Characters>17780</Characters>
  <Application>Microsoft Office Word</Application>
  <DocSecurity>0</DocSecurity>
  <Lines>148</Lines>
  <Paragraphs>41</Paragraphs>
  <ScaleCrop>false</ScaleCrop>
  <Company>SPecialiST RePack</Company>
  <LinksUpToDate>false</LinksUpToDate>
  <CharactersWithSpaces>20858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Admin</cp:lastModifiedBy>
  <cp:revision>370</cp:revision>
  <dcterms:created xsi:type="dcterms:W3CDTF">2026-01-14T05:24:00Z</dcterms:created>
  <dcterms:modified xsi:type="dcterms:W3CDTF">2026-03-23T11:06:00Z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47C42640E5A0481AB6FE45A8DA420B2A_12</vt:lpwstr>
  </property>
</Properties>
</file>