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68C" w:rsidRDefault="0082768C" w:rsidP="0082768C">
      <w:pPr>
        <w:jc w:val="center"/>
        <w:rPr>
          <w:sz w:val="28"/>
          <w:szCs w:val="28"/>
        </w:rPr>
      </w:pPr>
      <w:r>
        <w:rPr>
          <w:sz w:val="28"/>
          <w:szCs w:val="28"/>
        </w:rPr>
        <w:t>ОБОБЩЕННАЯ ИНФОРМАЦИЯ</w:t>
      </w:r>
    </w:p>
    <w:p w:rsidR="0082768C" w:rsidRDefault="0082768C" w:rsidP="0082768C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исполнении (ненадлежащем исполнении) лицами, замещающими муниципальную должность депутата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>Совета Моисеевского сельского поселения Котовского муниципального района</w:t>
      </w:r>
      <w:r>
        <w:rPr>
          <w:sz w:val="28"/>
          <w:szCs w:val="28"/>
        </w:rPr>
        <w:t xml:space="preserve">, обязанности, установленной частью 4.2 статьи 12.1 Федерального закона </w:t>
      </w:r>
    </w:p>
    <w:p w:rsidR="0082768C" w:rsidRDefault="0082768C" w:rsidP="008276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25 декабря 2008 г.  № 273-ФЗ "О противодействии коррупции", </w:t>
      </w:r>
    </w:p>
    <w:p w:rsidR="0082768C" w:rsidRDefault="0082768C" w:rsidP="0082768C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2026 году</w:t>
      </w:r>
    </w:p>
    <w:p w:rsidR="0082768C" w:rsidRDefault="0082768C" w:rsidP="0082768C">
      <w:pPr>
        <w:ind w:firstLine="709"/>
        <w:jc w:val="both"/>
        <w:rPr>
          <w:sz w:val="28"/>
          <w:szCs w:val="28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2409"/>
        <w:gridCol w:w="1858"/>
      </w:tblGrid>
      <w:tr w:rsidR="0082768C" w:rsidTr="0082768C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C" w:rsidRDefault="0082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число депутатов</w:t>
            </w:r>
          </w:p>
        </w:tc>
        <w:tc>
          <w:tcPr>
            <w:tcW w:w="7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C" w:rsidRDefault="0082768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</w:tc>
      </w:tr>
      <w:tr w:rsidR="0082768C" w:rsidTr="008276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8C" w:rsidRDefault="0082768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C" w:rsidRDefault="0082768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представивших сведения о доходах, расходах,                         об имуществе и обязательствах имущественного характера</w:t>
            </w:r>
          </w:p>
          <w:p w:rsidR="0082768C" w:rsidRDefault="0082768C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C" w:rsidRDefault="0082768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представивших сведения о доходах, расходах,                          об имуществе и обязательствах имущественного характера</w:t>
            </w:r>
          </w:p>
          <w:p w:rsidR="0082768C" w:rsidRDefault="0082768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нарушением срока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C" w:rsidRDefault="0082768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представивших информацию о наличии оснований для непредставления сведений о доходах, расходах, об имуществе и обязательствах имущественного характера в соответствии с Указом Президента Российской Федерации от 29 декабря 2022 г. </w:t>
            </w:r>
            <w:r>
              <w:rPr>
                <w:sz w:val="20"/>
                <w:szCs w:val="20"/>
              </w:rPr>
              <w:br/>
              <w:t>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C" w:rsidRDefault="0082768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представивших сведения о доходах, расходах, об имуществе и обязательствах имущественного характера в связи с отсутствием оснований* </w:t>
            </w:r>
          </w:p>
          <w:p w:rsidR="0082768C" w:rsidRDefault="0082768C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82768C" w:rsidTr="0082768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C" w:rsidRDefault="0082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C" w:rsidRDefault="0082768C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C" w:rsidRDefault="0082768C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C" w:rsidRDefault="0082768C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C" w:rsidRDefault="0082768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</w:tbl>
    <w:p w:rsidR="0082768C" w:rsidRDefault="0082768C" w:rsidP="0082768C">
      <w:pPr>
        <w:ind w:firstLine="709"/>
        <w:jc w:val="both"/>
        <w:rPr>
          <w:sz w:val="28"/>
          <w:szCs w:val="28"/>
        </w:rPr>
      </w:pPr>
    </w:p>
    <w:p w:rsidR="0082768C" w:rsidRDefault="0082768C" w:rsidP="0082768C">
      <w:pPr>
        <w:ind w:firstLine="709"/>
        <w:jc w:val="both"/>
        <w:rPr>
          <w:sz w:val="28"/>
          <w:szCs w:val="28"/>
        </w:rPr>
      </w:pPr>
    </w:p>
    <w:p w:rsidR="0082768C" w:rsidRDefault="0082768C" w:rsidP="0082768C">
      <w:pPr>
        <w:spacing w:line="240" w:lineRule="exact"/>
        <w:jc w:val="both"/>
        <w:rPr>
          <w:sz w:val="28"/>
          <w:szCs w:val="28"/>
        </w:rPr>
      </w:pPr>
    </w:p>
    <w:p w:rsidR="0082768C" w:rsidRDefault="0082768C" w:rsidP="0082768C">
      <w:pPr>
        <w:spacing w:line="240" w:lineRule="exact"/>
        <w:jc w:val="both"/>
        <w:rPr>
          <w:i/>
          <w:sz w:val="28"/>
          <w:szCs w:val="28"/>
        </w:rPr>
      </w:pPr>
    </w:p>
    <w:p w:rsidR="0082768C" w:rsidRDefault="0082768C" w:rsidP="0082768C">
      <w:pPr>
        <w:pBdr>
          <w:bottom w:val="single" w:sz="12" w:space="1" w:color="auto"/>
        </w:pBdr>
        <w:spacing w:line="240" w:lineRule="exact"/>
        <w:jc w:val="both"/>
        <w:rPr>
          <w:i/>
        </w:rPr>
      </w:pPr>
    </w:p>
    <w:p w:rsidR="0082768C" w:rsidRDefault="0082768C" w:rsidP="0082768C">
      <w:pPr>
        <w:pBdr>
          <w:bottom w:val="single" w:sz="12" w:space="1" w:color="auto"/>
        </w:pBdr>
        <w:spacing w:line="240" w:lineRule="exact"/>
        <w:jc w:val="both"/>
        <w:rPr>
          <w:i/>
        </w:rPr>
      </w:pPr>
    </w:p>
    <w:p w:rsidR="0082768C" w:rsidRDefault="0082768C" w:rsidP="0082768C">
      <w:pPr>
        <w:pBdr>
          <w:bottom w:val="single" w:sz="12" w:space="1" w:color="auto"/>
        </w:pBdr>
        <w:spacing w:line="240" w:lineRule="exact"/>
        <w:jc w:val="both"/>
        <w:rPr>
          <w:i/>
        </w:rPr>
      </w:pPr>
    </w:p>
    <w:p w:rsidR="0082768C" w:rsidRDefault="0082768C" w:rsidP="0082768C">
      <w:pPr>
        <w:spacing w:line="240" w:lineRule="exact"/>
        <w:jc w:val="both"/>
        <w:rPr>
          <w:i/>
        </w:rPr>
      </w:pPr>
      <w:r>
        <w:rPr>
          <w:i/>
        </w:rPr>
        <w:t>*</w:t>
      </w:r>
      <w:r>
        <w:t xml:space="preserve"> </w:t>
      </w:r>
      <w:r>
        <w:rPr>
          <w:i/>
        </w:rPr>
        <w:t>В соответствии</w:t>
      </w:r>
      <w:r>
        <w:t xml:space="preserve"> с </w:t>
      </w:r>
      <w:r>
        <w:rPr>
          <w:i/>
        </w:rPr>
        <w:t>частью 4.2 статьи 12.1 Федерального закона от 25 декабря                  2008 г.  № 273-ФЗ "О противодействии коррупции", частью 1 статьи 3 Федерального закона от 03 декабря 2012 г. № 230-ФЗ "О контроле за соответствием расходов лиц, замещающих государственные должности, и иных лиц их доходам" сведения о доходах, расходах, об имуществе и обязательствах имущественного характера представляются в случае совершения депутатом, его супругой (супругом)</w:t>
      </w:r>
      <w:r>
        <w:t xml:space="preserve"> </w:t>
      </w:r>
      <w:r>
        <w:rPr>
          <w:i/>
        </w:rPr>
        <w:t>и (или)  несовершеннолетними детьми сделок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в течение 2025 года, если общая сумма таких сделок превышает общий доход депутата, его супруги (супруга) и несовершеннолетних детей                                за 2022-2024 годы.</w:t>
      </w:r>
    </w:p>
    <w:p w:rsidR="0082768C" w:rsidRDefault="0082768C" w:rsidP="0082768C">
      <w:pPr>
        <w:spacing w:line="240" w:lineRule="exact"/>
        <w:jc w:val="both"/>
        <w:rPr>
          <w:i/>
        </w:rPr>
      </w:pPr>
    </w:p>
    <w:p w:rsidR="00C518AD" w:rsidRDefault="00C518AD">
      <w:bookmarkStart w:id="0" w:name="_GoBack"/>
      <w:bookmarkEnd w:id="0"/>
    </w:p>
    <w:sectPr w:rsidR="00C5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0E"/>
    <w:rsid w:val="003D180E"/>
    <w:rsid w:val="0082768C"/>
    <w:rsid w:val="00C5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Евгеньевна Фукс</dc:creator>
  <cp:keywords/>
  <dc:description/>
  <cp:lastModifiedBy>Лариса Евгеньевна Фукс</cp:lastModifiedBy>
  <cp:revision>3</cp:revision>
  <dcterms:created xsi:type="dcterms:W3CDTF">2026-05-08T07:05:00Z</dcterms:created>
  <dcterms:modified xsi:type="dcterms:W3CDTF">2026-05-08T07:06:00Z</dcterms:modified>
</cp:coreProperties>
</file>