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E2" w:rsidRPr="00FE2DE2" w:rsidRDefault="00FE2DE2" w:rsidP="00FE2DE2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FE2DE2" w:rsidRPr="00FE2DE2" w:rsidRDefault="00FE2DE2" w:rsidP="00FE2DE2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FE2DE2" w:rsidRPr="00FE2DE2" w:rsidRDefault="00FE2DE2" w:rsidP="00FE2DE2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 Волгоградской области</w:t>
      </w:r>
    </w:p>
    <w:p w:rsidR="00FE2DE2" w:rsidRPr="00FE2DE2" w:rsidRDefault="00FE2DE2" w:rsidP="00FE2DE2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 14.08.2019 года № 63</w:t>
      </w:r>
    </w:p>
    <w:p w:rsidR="00FE2DE2" w:rsidRPr="00FE2DE2" w:rsidRDefault="00FE2DE2" w:rsidP="00FE2DE2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"Об утверждении Порядка формирования перечня налоговых </w:t>
      </w:r>
      <w:proofErr w:type="gramStart"/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расходов  Моисеевского</w:t>
      </w:r>
      <w:proofErr w:type="gramEnd"/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сельского поселения"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В соответствии с пунктом 1 статьи 174.3 Бюджетного кодекса Российской Федерации </w:t>
      </w:r>
      <w:proofErr w:type="gram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Администрация  Моисеевского</w:t>
      </w:r>
      <w:proofErr w:type="gram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сельского поселения,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ПОСТАНОВЛЯЕТ: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1.Утвердить прилагаемый Порядок формирования перечня налоговых расходов Моисеевского сельского поселения.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  <w:proofErr w:type="gram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2.Контроль  за</w:t>
      </w:r>
      <w:proofErr w:type="gram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исполнением настоящего постановления оставляю за собой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3. Настоящее </w:t>
      </w:r>
      <w:proofErr w:type="gram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постановление  вступает</w:t>
      </w:r>
      <w:proofErr w:type="gram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в силу со дня его обнародования.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Глава </w:t>
      </w:r>
      <w:proofErr w:type="spell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</w:t>
      </w:r>
      <w:proofErr w:type="spell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</w:t>
      </w:r>
      <w:proofErr w:type="spell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Моисеевскогосельского</w:t>
      </w:r>
      <w:proofErr w:type="spell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поселения: </w:t>
      </w:r>
      <w:proofErr w:type="spell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                                            </w:t>
      </w:r>
    </w:p>
    <w:p w:rsidR="00FE2DE2" w:rsidRPr="00FE2DE2" w:rsidRDefault="00FE2DE2" w:rsidP="00FE2DE2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E2DE2" w:rsidRPr="00FE2DE2" w:rsidRDefault="00FE2DE2" w:rsidP="00FE2DE2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E2DE2" w:rsidRPr="00FE2DE2" w:rsidRDefault="00FE2DE2" w:rsidP="00FE2DE2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Утвержден постановлением</w:t>
      </w:r>
    </w:p>
    <w:p w:rsidR="00FE2DE2" w:rsidRPr="00FE2DE2" w:rsidRDefault="00FE2DE2" w:rsidP="00FE2DE2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администрации  Моисеевского</w:t>
      </w:r>
      <w:proofErr w:type="gramEnd"/>
    </w:p>
    <w:p w:rsidR="00FE2DE2" w:rsidRPr="00FE2DE2" w:rsidRDefault="00FE2DE2" w:rsidP="00FE2DE2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сельского поселения</w:t>
      </w:r>
    </w:p>
    <w:p w:rsidR="00FE2DE2" w:rsidRPr="00FE2DE2" w:rsidRDefault="00FE2DE2" w:rsidP="00FE2DE2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 14.08.2019 года № 63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Порядок</w:t>
      </w: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br/>
        <w:t xml:space="preserve">формирования перечня налоговых </w:t>
      </w:r>
      <w:proofErr w:type="gram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расходов  Моисеевского</w:t>
      </w:r>
      <w:proofErr w:type="gram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сельского поселения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 Общие положения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1.1. Настоящий Порядок определяет процедуру формирования перечня налоговых расходов Моисеевского сельского поселения, установленных нормативными правовыми актами Моисеевского сельского поселения, в пределах полномочий, отнесенных законодательством Российской Федерации о налогах и сборах к ведению муниципальных образований.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1.2. В целях настоящего Порядка применяются следующие понятия: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куратор налогового расхода - орган местного самоуправления Моисеевского сельского поселения, ответственный в соответствии с полномочиями, установленными нормативными правовыми актами Моисеевского сельского поселения, за достижение соответствующих налоговому расходу целей муниципальной программы Моисеевского сельского поселения (ее структурных элементов) и (или) целей социально-экономического развития Моисеевского сельского поселения, не относящихся к муниципальным программам  Моисеевского сельского поселения;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перечень налоговых расходов Моисеевского сельского поселения - свод налоговых расходов в разрезе муниципальных программ Моисеевского сельского поселения, их структурных элементов, а также направлений деятельности, не относящихся к муниципальным программам  Моисеевского сельского поселения, кураторов налоговых расходов, указаний на обусловливающие соответствующие налоговые расходы положения (статьи, части, пункты, подпункты, абзацы) нормативных правовых актов Моисеевского сельского поселения и сроки действия таких положений.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Формирование перечня налоговых расходов Моисеевского сельского поселения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2.1. Проект перечня налоговых расходов Моисеевского сельского поселения на очередной финансовый год и плановый период (далее именуется - проект перечня налоговых расходов) разрабатывается администрацией Моисеевского сельского поселения  ежегодно по форме согласно приложению к настоящему Порядку и направляется на согласование Главе Моисеевского сельского поселения, органы местного самоуправления Моисеевского сельского поселения, ответственные за достижение соответствующих налоговому расходу целей муниципальной программы Моисеевского сельского поселения (ее структурных элементов) и (или) целей социально-экономического развития Моисеевского сельского поселения, не относящихся к муниципальным программам Моисеевского сельского поселения, которые проектом перечня налоговых расходов предлагается закрепить в качестве кураторов налоговых расходов.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Согласование проекта перечня налоговых расходов в части позиций, изложенных идентично перечню налоговых расходов Моисеевского сельского поселения на текущий финансовый год и плановый период не требуется, за исключением случаев внесения изменений в перечень муниципальных программ Моисеевского сельского поселения, структуру муниципальных программ Моисеевского сельского поселения и (или) изменения полномочий органов местного самоуправления  Моисеевского сельского поселения, указанных в абзаце первом настоящего пункта, затрагивающих соответствующие позиции проекта перечня налоговых расходов.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Проект перечня налоговых расходов в 2019 году формируется до 01 июня, в последующие годы - до 25 марта текущего финансового года.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2.2. Органы местного самоуправления Моисеевского сельского поселения, указанные в абзаце первом пункта 2.1 настоящего Порядка, в течение 10 рабочих дней рассматривают проект перечня налоговых расходов на предмет распределения налоговых расходов Моисеевского сельского поселения по муниципальным программам Моисеевского сельского поселения, их структурным элементам, направлениям деятельности, не входящим в муниципальные программы Моисеевского сельского поселения, кураторам налоговых расходов, и в случае несогласия с указанным распределением направляют специалисту администрации  предложения по уточнению такого распределения [с указанием муниципальной программы Моисеевского сельского поселения, ее структурного элемента, направления деятельности, не входящего в муниципальные программы Моисеевского  сельского поселения, куратора налогового расхода, к которым необходимо отнести каждый налоговый расход, в отношении которого имеются замечания].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В случае если предложения, указанные в абзаце первом настоящего пункта, предполагают изменение куратора налогового расхода, такие </w:t>
      </w:r>
      <w:proofErr w:type="gram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предложения  администрация</w:t>
      </w:r>
      <w:proofErr w:type="gram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Моисеевского сельского поселения, указанные в абзаце первом пункта 2.1 настоящего Порядка, согласовывают с предлагаемым куратором налогового расхода.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случае если результаты рассмотрения не направлены специалисту администрации в течение срока, указанного в абзаце первом настоящего пункта, проект перечня налоговых расходов считается согласованным.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При наличии разногласий по проекту перечня налоговых расходов администрация Моисеевского сельского поселения обеспечивает проведение согласительных совещаний с соответствующими кураторами налогового расхода в 2019 году до 15 июля, в последующие годы - до 20 апреля текущего финансового года.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Разногласия, не урегулированные по результатам согласительных совещаний, указанных в абзаце четвертом настоящего пункта, рассматриваются главой Моисеевского сельского поселения в 2019 году до 15 августа, в последующие годы - до 30 апреля текущего финансового года.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2.3. Не позднее семи рабочих дней после завершения процедур, указанных в пункте 2.2 настоящего Порядка, перечень налоговых расходов считается сформированным и размещается на официальном сайте Моисеевского сельского поселения в информационно-телекоммуникационной сети Интернет.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2.4. В случае внесения в текущем финансовом году изменений в перечень муниципальных программ Моисеевского сельского поселения, структуру муниципальных программ Моисеевского сельского поселения и (или) изменения полномочий органов местного самоуправления  Моисеевского сельского поселения, указанных в абзаце первом пункта 2.1 настоящего Порядка, затрагивающих перечень налоговых расходов Моисеевского сельского поселения, кураторы налоговых расходов не позднее 10 рабочих дней с даты соответствующих изменений направляют </w:t>
      </w:r>
      <w:proofErr w:type="spell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специалистуадминистрации</w:t>
      </w:r>
      <w:proofErr w:type="spell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соответствующую информацию для уточнения перечня налоговых расходов Моисеевского сельского поселения.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Уточненный перечень налоговых расходов Моисеевского сельского поселения формируется до 01 ноября текущего финансового года [в случае уточнения структуры муниципальных программ Моисеевского сельского поселения в рамках формирования проекта решения  Моисеевского сельского поселения о бюджете на очередной финансовый год и плановый период] и до 15 декабря текущего финансового года [в случае уточнения структуры муниципальных программ  Моисеевского сельского поселения в рамках рассмотрения и утверждения проекта решения  Моисеевского сельского поселения о бюджете на очередной финансовый год и плановый период].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2.5. Перечень налоговых расходов Моисеевского сельского поселения используется для оценки налоговых расходов Моисеевского сельского поселения. Результаты оценки налоговых расходов Моисеевского сельского поселения учитываются при формировании основных направлений бюджетной и налоговой политики Моисеевского сельского поселения.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E2DE2" w:rsidRPr="00FE2DE2" w:rsidRDefault="00FE2DE2" w:rsidP="00FE2DE2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Приложение</w:t>
      </w: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br/>
        <w:t>к </w:t>
      </w:r>
      <w:proofErr w:type="spellStart"/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Порядку</w:t>
      </w: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формирования</w:t>
      </w:r>
      <w:proofErr w:type="spell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br/>
        <w:t>перечня налоговых расходов</w:t>
      </w: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br/>
        <w:t>Моисеевского сельского поселения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E2DE2" w:rsidRPr="00FE2DE2" w:rsidRDefault="00FE2DE2" w:rsidP="00FE2DE2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ПЕРЕЧЕНЬ</w:t>
      </w:r>
    </w:p>
    <w:p w:rsidR="00FE2DE2" w:rsidRPr="00FE2DE2" w:rsidRDefault="00FE2DE2" w:rsidP="00FE2DE2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налоговых </w:t>
      </w:r>
      <w:proofErr w:type="gram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расходов  Моисеевского</w:t>
      </w:r>
      <w:proofErr w:type="gram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сельского поселения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"/>
        <w:gridCol w:w="534"/>
        <w:gridCol w:w="810"/>
        <w:gridCol w:w="681"/>
        <w:gridCol w:w="820"/>
        <w:gridCol w:w="591"/>
        <w:gridCol w:w="696"/>
        <w:gridCol w:w="535"/>
        <w:gridCol w:w="760"/>
        <w:gridCol w:w="652"/>
        <w:gridCol w:w="535"/>
        <w:gridCol w:w="535"/>
        <w:gridCol w:w="631"/>
        <w:gridCol w:w="825"/>
        <w:gridCol w:w="535"/>
      </w:tblGrid>
      <w:tr w:rsidR="00FE2DE2" w:rsidRPr="00FE2DE2" w:rsidTr="00FE2DE2">
        <w:tc>
          <w:tcPr>
            <w:tcW w:w="42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84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Категория налогового расхода</w:t>
            </w:r>
          </w:p>
        </w:tc>
        <w:tc>
          <w:tcPr>
            <w:tcW w:w="112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Законодательное полномочие</w:t>
            </w:r>
          </w:p>
        </w:tc>
        <w:tc>
          <w:tcPr>
            <w:tcW w:w="3495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Правовой акт, устанавливающий налоговый расход</w:t>
            </w:r>
          </w:p>
        </w:tc>
        <w:tc>
          <w:tcPr>
            <w:tcW w:w="84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налога</w:t>
            </w:r>
          </w:p>
        </w:tc>
        <w:tc>
          <w:tcPr>
            <w:tcW w:w="97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Целевая категория налогового расхода</w:t>
            </w:r>
          </w:p>
        </w:tc>
        <w:tc>
          <w:tcPr>
            <w:tcW w:w="112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 предоставления налогового расхода</w:t>
            </w:r>
          </w:p>
        </w:tc>
        <w:tc>
          <w:tcPr>
            <w:tcW w:w="112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льготируемой</w:t>
            </w:r>
            <w:proofErr w:type="spellEnd"/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налоговой ставки (процентов)</w:t>
            </w:r>
          </w:p>
        </w:tc>
        <w:tc>
          <w:tcPr>
            <w:tcW w:w="84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начала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прекращения действия налогового расхода</w:t>
            </w:r>
          </w:p>
        </w:tc>
        <w:tc>
          <w:tcPr>
            <w:tcW w:w="181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муниципальной программы _______________ сельского поселения, ее структурных элементов, а также направлений деятельности, не входящих в муниципальные программы _______________ </w:t>
            </w: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97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Куратор налогового расхода</w:t>
            </w:r>
          </w:p>
        </w:tc>
      </w:tr>
      <w:tr w:rsidR="00FE2DE2" w:rsidRPr="00FE2DE2" w:rsidTr="00FE2DE2"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 наименование правового акта</w:t>
            </w:r>
          </w:p>
        </w:tc>
        <w:tc>
          <w:tcPr>
            <w:tcW w:w="11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 правового акта</w:t>
            </w:r>
          </w:p>
        </w:tc>
        <w:tc>
          <w:tcPr>
            <w:tcW w:w="11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регистрации правового акта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2DE2" w:rsidRPr="00FE2DE2" w:rsidTr="00FE2DE2">
        <w:tc>
          <w:tcPr>
            <w:tcW w:w="4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</w:tbl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963E17" w:rsidRPr="00963E17" w:rsidRDefault="00963E17" w:rsidP="00963E17">
      <w:pPr>
        <w:pStyle w:val="a3"/>
        <w:shd w:val="clear" w:color="auto" w:fill="EFF2F5"/>
        <w:spacing w:before="180" w:beforeAutospacing="0" w:after="180" w:afterAutospacing="0"/>
        <w:jc w:val="center"/>
        <w:rPr>
          <w:rFonts w:ascii="Arial" w:hAnsi="Arial" w:cs="Arial"/>
          <w:color w:val="0F1419"/>
          <w:sz w:val="20"/>
          <w:szCs w:val="20"/>
        </w:rPr>
      </w:pPr>
      <w:proofErr w:type="spellStart"/>
      <w:r>
        <w:t>ф</w:t>
      </w:r>
      <w:r w:rsidRPr="00963E17">
        <w:rPr>
          <w:rFonts w:ascii="Arial" w:hAnsi="Arial" w:cs="Arial"/>
          <w:b/>
          <w:bCs/>
          <w:color w:val="0F1419"/>
          <w:sz w:val="20"/>
          <w:szCs w:val="20"/>
        </w:rPr>
        <w:t>АДМИНИСТРАЦИЯ</w:t>
      </w:r>
      <w:proofErr w:type="spellEnd"/>
    </w:p>
    <w:p w:rsidR="00963E17" w:rsidRPr="00963E17" w:rsidRDefault="00963E17" w:rsidP="00963E17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963E1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  СЕЛЬСКОГО</w:t>
      </w:r>
      <w:proofErr w:type="gramEnd"/>
      <w:r w:rsidRPr="00963E1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  ПОСЕЛЕНИЯ</w:t>
      </w:r>
    </w:p>
    <w:p w:rsidR="00963E17" w:rsidRPr="00963E17" w:rsidRDefault="00963E17" w:rsidP="00963E17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963E1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  МУНИЦИПАЛЬНОГО</w:t>
      </w:r>
      <w:proofErr w:type="gramEnd"/>
      <w:r w:rsidRPr="00963E1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  РАЙОНА</w:t>
      </w:r>
    </w:p>
    <w:p w:rsidR="00963E17" w:rsidRPr="00963E17" w:rsidRDefault="00963E17" w:rsidP="00963E17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963E1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ВОЛГОГРАДСКОЙ  ОБЛАСТИ</w:t>
      </w:r>
      <w:proofErr w:type="gramEnd"/>
    </w:p>
    <w:p w:rsidR="00963E17" w:rsidRPr="00963E17" w:rsidRDefault="00963E17" w:rsidP="00963E17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963E1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 О С Т А Н О В Л Е Н И Е</w:t>
      </w:r>
    </w:p>
    <w:p w:rsidR="00963E17" w:rsidRPr="00963E17" w:rsidRDefault="00963E17" w:rsidP="00963E17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963E1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 21.08.2019 г. №64</w:t>
      </w:r>
    </w:p>
    <w:p w:rsidR="00963E17" w:rsidRPr="00963E17" w:rsidRDefault="00963E17" w:rsidP="00963E17">
      <w:pPr>
        <w:shd w:val="clear" w:color="auto" w:fill="EFF2F5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963E1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Об установлении </w:t>
      </w:r>
      <w:proofErr w:type="gramStart"/>
      <w:r w:rsidRPr="00963E1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режима  «</w:t>
      </w:r>
      <w:proofErr w:type="gramEnd"/>
      <w:r w:rsidRPr="00963E1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ПОВЫШЕННАЯ ГОТОВНОСТЬ» функционирования Моисеевского сельского звена территориальной подсистемы РСЧС в связи с ухудшением погодных условий.</w:t>
      </w:r>
    </w:p>
    <w:p w:rsidR="00963E17" w:rsidRPr="00963E17" w:rsidRDefault="00963E17" w:rsidP="00963E17">
      <w:pPr>
        <w:shd w:val="clear" w:color="auto" w:fill="EFF2F5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963E1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соответствии с прогнозом Волгоградского центра по гидрометеорологии и мониторингу окружающей среды – филиала ФГБУ «</w:t>
      </w:r>
      <w:proofErr w:type="gramStart"/>
      <w:r w:rsidRPr="00963E1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Северо-Кавказское</w:t>
      </w:r>
      <w:proofErr w:type="gramEnd"/>
      <w:r w:rsidRPr="00963E1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УГМС» с 20 по 23 августа текущего года на территории Котовского муниципального района ожидается сильная жара и сохраняется 5 класс пожарной опасности. В сложившейся ситуации, в целях снижения рисков возникновения чрезвычайных ситуаций, связанных с природными пожарами, на основании устава Моисеевского сельского поселения Котовского муниципального района, администрация Моисеевского сельского поселения Котовского муниципального района </w:t>
      </w:r>
      <w:r w:rsidRPr="00963E17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постановляет:</w:t>
      </w:r>
    </w:p>
    <w:p w:rsidR="00963E17" w:rsidRPr="00963E17" w:rsidRDefault="00963E17" w:rsidP="00963E17">
      <w:pPr>
        <w:numPr>
          <w:ilvl w:val="0"/>
          <w:numId w:val="4"/>
        </w:numPr>
        <w:shd w:val="clear" w:color="auto" w:fill="EFF2F5"/>
        <w:spacing w:after="0" w:line="240" w:lineRule="auto"/>
        <w:ind w:left="480"/>
        <w:rPr>
          <w:rFonts w:ascii="Arial" w:eastAsia="Times New Roman" w:hAnsi="Arial" w:cs="Arial"/>
          <w:color w:val="304050"/>
          <w:sz w:val="20"/>
          <w:szCs w:val="20"/>
          <w:lang w:eastAsia="ru-RU"/>
        </w:rPr>
      </w:pPr>
      <w:r w:rsidRPr="00963E17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Установить на территории Моисеевского сельского поселения режим «ПОВЫШЕННАЯ ГОТОВНОСТЬ» с 21.08.2019г. по 25.08. 2019г.</w:t>
      </w:r>
    </w:p>
    <w:p w:rsidR="00963E17" w:rsidRPr="00963E17" w:rsidRDefault="00963E17" w:rsidP="00963E17">
      <w:pPr>
        <w:numPr>
          <w:ilvl w:val="0"/>
          <w:numId w:val="4"/>
        </w:numPr>
        <w:shd w:val="clear" w:color="auto" w:fill="EFF2F5"/>
        <w:spacing w:after="0" w:line="240" w:lineRule="auto"/>
        <w:ind w:left="480"/>
        <w:rPr>
          <w:rFonts w:ascii="Arial" w:eastAsia="Times New Roman" w:hAnsi="Arial" w:cs="Arial"/>
          <w:color w:val="304050"/>
          <w:sz w:val="20"/>
          <w:szCs w:val="20"/>
          <w:lang w:eastAsia="ru-RU"/>
        </w:rPr>
      </w:pPr>
      <w:r w:rsidRPr="00963E17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Проверить готовность систем оповещения;</w:t>
      </w:r>
    </w:p>
    <w:p w:rsidR="00963E17" w:rsidRPr="00963E17" w:rsidRDefault="00963E17" w:rsidP="00963E17">
      <w:pPr>
        <w:numPr>
          <w:ilvl w:val="0"/>
          <w:numId w:val="4"/>
        </w:numPr>
        <w:shd w:val="clear" w:color="auto" w:fill="EFF2F5"/>
        <w:spacing w:after="0" w:line="240" w:lineRule="auto"/>
        <w:ind w:left="480"/>
        <w:rPr>
          <w:rFonts w:ascii="Arial" w:eastAsia="Times New Roman" w:hAnsi="Arial" w:cs="Arial"/>
          <w:color w:val="304050"/>
          <w:sz w:val="20"/>
          <w:szCs w:val="20"/>
          <w:lang w:eastAsia="ru-RU"/>
        </w:rPr>
      </w:pPr>
      <w:r w:rsidRPr="00963E17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Уточнить планы действий по предупреждению и ликвидации чрезвычайных   ситуаций природного и техногенного характера;</w:t>
      </w:r>
    </w:p>
    <w:p w:rsidR="00963E17" w:rsidRPr="00963E17" w:rsidRDefault="00963E17" w:rsidP="00963E17">
      <w:pPr>
        <w:numPr>
          <w:ilvl w:val="0"/>
          <w:numId w:val="4"/>
        </w:numPr>
        <w:shd w:val="clear" w:color="auto" w:fill="EFF2F5"/>
        <w:spacing w:after="0" w:line="240" w:lineRule="auto"/>
        <w:ind w:left="480"/>
        <w:rPr>
          <w:rFonts w:ascii="Arial" w:eastAsia="Times New Roman" w:hAnsi="Arial" w:cs="Arial"/>
          <w:color w:val="304050"/>
          <w:sz w:val="20"/>
          <w:szCs w:val="20"/>
          <w:lang w:eastAsia="ru-RU"/>
        </w:rPr>
      </w:pPr>
      <w:r w:rsidRPr="00963E17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Обеспечить готовность сил и средств органов местного самоуправления к проведению мероприятий по ликвидации возможных чрезвычайных ситуаций природного и техногенного характера;</w:t>
      </w:r>
    </w:p>
    <w:p w:rsidR="00963E17" w:rsidRPr="00963E17" w:rsidRDefault="00963E17" w:rsidP="00963E17">
      <w:pPr>
        <w:numPr>
          <w:ilvl w:val="0"/>
          <w:numId w:val="4"/>
        </w:numPr>
        <w:shd w:val="clear" w:color="auto" w:fill="EFF2F5"/>
        <w:spacing w:after="0" w:line="240" w:lineRule="auto"/>
        <w:ind w:left="480"/>
        <w:rPr>
          <w:rFonts w:ascii="Arial" w:eastAsia="Times New Roman" w:hAnsi="Arial" w:cs="Arial"/>
          <w:color w:val="304050"/>
          <w:sz w:val="20"/>
          <w:szCs w:val="20"/>
          <w:lang w:eastAsia="ru-RU"/>
        </w:rPr>
      </w:pPr>
      <w:r w:rsidRPr="00963E17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Создать условия для привлечения населения к тушению пожаров в населённых пунктах и на приграничных с лесным фондом территориях в рамках реализации полномочий по обеспечению первичных мер пожарной безопасности;</w:t>
      </w:r>
    </w:p>
    <w:p w:rsidR="00963E17" w:rsidRPr="00963E17" w:rsidRDefault="00963E17" w:rsidP="00963E17">
      <w:pPr>
        <w:numPr>
          <w:ilvl w:val="0"/>
          <w:numId w:val="4"/>
        </w:numPr>
        <w:shd w:val="clear" w:color="auto" w:fill="EFF2F5"/>
        <w:spacing w:after="0" w:line="240" w:lineRule="auto"/>
        <w:ind w:left="480"/>
        <w:rPr>
          <w:rFonts w:ascii="Arial" w:eastAsia="Times New Roman" w:hAnsi="Arial" w:cs="Arial"/>
          <w:color w:val="304050"/>
          <w:sz w:val="20"/>
          <w:szCs w:val="20"/>
          <w:lang w:eastAsia="ru-RU"/>
        </w:rPr>
      </w:pPr>
      <w:r w:rsidRPr="00963E17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Подготовить водовозную и землеройную технику для её возможного использования.</w:t>
      </w:r>
    </w:p>
    <w:p w:rsidR="00963E17" w:rsidRPr="00963E17" w:rsidRDefault="00963E17" w:rsidP="00963E17">
      <w:pPr>
        <w:numPr>
          <w:ilvl w:val="0"/>
          <w:numId w:val="4"/>
        </w:numPr>
        <w:shd w:val="clear" w:color="auto" w:fill="EFF2F5"/>
        <w:spacing w:after="0" w:line="240" w:lineRule="auto"/>
        <w:ind w:left="480"/>
        <w:rPr>
          <w:rFonts w:ascii="Arial" w:eastAsia="Times New Roman" w:hAnsi="Arial" w:cs="Arial"/>
          <w:color w:val="304050"/>
          <w:sz w:val="20"/>
          <w:szCs w:val="20"/>
          <w:lang w:eastAsia="ru-RU"/>
        </w:rPr>
      </w:pPr>
      <w:r w:rsidRPr="00963E17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Контроль за выполнением настоящего постановления оставляю за собой.</w:t>
      </w:r>
    </w:p>
    <w:p w:rsidR="00963E17" w:rsidRPr="00963E17" w:rsidRDefault="00963E17" w:rsidP="00963E17">
      <w:pPr>
        <w:numPr>
          <w:ilvl w:val="0"/>
          <w:numId w:val="4"/>
        </w:numPr>
        <w:shd w:val="clear" w:color="auto" w:fill="EFF2F5"/>
        <w:spacing w:after="0" w:line="240" w:lineRule="auto"/>
        <w:ind w:left="480"/>
        <w:rPr>
          <w:rFonts w:ascii="Arial" w:eastAsia="Times New Roman" w:hAnsi="Arial" w:cs="Arial"/>
          <w:color w:val="304050"/>
          <w:sz w:val="20"/>
          <w:szCs w:val="20"/>
          <w:lang w:eastAsia="ru-RU"/>
        </w:rPr>
      </w:pPr>
      <w:r w:rsidRPr="00963E17">
        <w:rPr>
          <w:rFonts w:ascii="Arial" w:eastAsia="Times New Roman" w:hAnsi="Arial" w:cs="Arial"/>
          <w:color w:val="304050"/>
          <w:sz w:val="20"/>
          <w:szCs w:val="20"/>
          <w:lang w:eastAsia="ru-RU"/>
        </w:rPr>
        <w:t>Настоящее постановление вступает в силу с момента подписания и подлежит обнародованию</w:t>
      </w:r>
    </w:p>
    <w:p w:rsidR="00963E17" w:rsidRPr="00963E17" w:rsidRDefault="00963E17" w:rsidP="00963E17">
      <w:pPr>
        <w:shd w:val="clear" w:color="auto" w:fill="EFF2F5"/>
        <w:spacing w:before="180" w:after="180" w:line="240" w:lineRule="auto"/>
        <w:ind w:left="36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963E1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963E17" w:rsidRPr="00963E17" w:rsidRDefault="00963E17" w:rsidP="00963E17">
      <w:pPr>
        <w:shd w:val="clear" w:color="auto" w:fill="EFF2F5"/>
        <w:spacing w:before="180" w:after="180" w:line="240" w:lineRule="auto"/>
        <w:ind w:left="360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963E17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 Моисеевского сельского поселения                С.Ф. Лесниченко</w:t>
      </w:r>
    </w:p>
    <w:p w:rsidR="00823DF7" w:rsidRPr="004F5158" w:rsidRDefault="00823DF7" w:rsidP="00FE2DE2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533DB"/>
    <w:multiLevelType w:val="multilevel"/>
    <w:tmpl w:val="4298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347CC2"/>
    <w:rsid w:val="00355FB6"/>
    <w:rsid w:val="003927DE"/>
    <w:rsid w:val="003C688C"/>
    <w:rsid w:val="003F0384"/>
    <w:rsid w:val="00414A6E"/>
    <w:rsid w:val="0048252A"/>
    <w:rsid w:val="004B7CD9"/>
    <w:rsid w:val="004F5158"/>
    <w:rsid w:val="00554612"/>
    <w:rsid w:val="0055669F"/>
    <w:rsid w:val="00556F6E"/>
    <w:rsid w:val="00662155"/>
    <w:rsid w:val="006D3B47"/>
    <w:rsid w:val="00823DF7"/>
    <w:rsid w:val="00963E1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E3874"/>
    <w:rsid w:val="00F149E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2020-01-13T08:56:00Z</dcterms:created>
  <dcterms:modified xsi:type="dcterms:W3CDTF">2020-01-13T08:56:00Z</dcterms:modified>
</cp:coreProperties>
</file>