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C00" w:rsidRPr="00690C00" w:rsidRDefault="00690C00" w:rsidP="00690C00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690C00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АДМИНИСТРАЦИЯ</w:t>
      </w:r>
    </w:p>
    <w:p w:rsidR="00690C00" w:rsidRPr="00690C00" w:rsidRDefault="00690C00" w:rsidP="00690C00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690C00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МОИСЕЕВСКОГО СЕЛЬСКОГО ПОСЕЛЕНИЯ</w:t>
      </w:r>
    </w:p>
    <w:p w:rsidR="00690C00" w:rsidRPr="00690C00" w:rsidRDefault="00690C00" w:rsidP="00690C00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690C00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КОТОВСКОГО МУНИЦИПАЛЬНОГО РАЙОНА</w:t>
      </w:r>
    </w:p>
    <w:p w:rsidR="00690C00" w:rsidRPr="00690C00" w:rsidRDefault="00690C00" w:rsidP="00690C00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690C00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ВОЛГОГРАДСКОЙ ОБЛАСТИ</w:t>
      </w:r>
    </w:p>
    <w:p w:rsidR="00690C00" w:rsidRPr="00690C00" w:rsidRDefault="00690C00" w:rsidP="00690C00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690C00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ПОСТАНОВЛЕНИЕ </w:t>
      </w:r>
    </w:p>
    <w:p w:rsidR="00690C00" w:rsidRPr="00690C00" w:rsidRDefault="00690C00" w:rsidP="00690C00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proofErr w:type="gramStart"/>
      <w:r w:rsidRPr="00690C00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от  26.03.2019</w:t>
      </w:r>
      <w:proofErr w:type="gramEnd"/>
      <w:r w:rsidRPr="00690C00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г. № 24</w:t>
      </w:r>
    </w:p>
    <w:p w:rsidR="00690C00" w:rsidRPr="00690C00" w:rsidRDefault="00690C00" w:rsidP="00690C00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690C00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О внесении изменений в постановление администрации Моисеевского сельского поселения Котовского муниципального района Волгоградской области </w:t>
      </w:r>
      <w:proofErr w:type="gramStart"/>
      <w:r w:rsidRPr="00690C00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от  12.09.2018г.</w:t>
      </w:r>
      <w:proofErr w:type="gramEnd"/>
      <w:r w:rsidRPr="00690C00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  № </w:t>
      </w:r>
      <w:proofErr w:type="gramStart"/>
      <w:r w:rsidRPr="00690C00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60  Об</w:t>
      </w:r>
      <w:proofErr w:type="gramEnd"/>
      <w:r w:rsidRPr="00690C00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 утверждении административного регламента предоставления муниципальной  услуги  «Предоставление выписки (информации) об объектах учета из реестра муниципального имущества Моисеевского сельского поселения»</w:t>
      </w:r>
    </w:p>
    <w:p w:rsidR="00690C00" w:rsidRPr="00690C00" w:rsidRDefault="00690C00" w:rsidP="00690C00">
      <w:pPr>
        <w:shd w:val="clear" w:color="auto" w:fill="EFF2F5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690C00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В соответствии с Федеральным законом от 19.07.2018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 и Устава Моисеевского сельского поселения, Администрация Моисеевского сельского поселения </w:t>
      </w:r>
      <w:r w:rsidRPr="00690C00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постановляет:</w:t>
      </w:r>
    </w:p>
    <w:p w:rsidR="00690C00" w:rsidRPr="00690C00" w:rsidRDefault="00690C00" w:rsidP="00690C00">
      <w:pPr>
        <w:shd w:val="clear" w:color="auto" w:fill="EFF2F5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690C00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1. Внести в административный регламент предоставления муниципальной услуги «Предоставление выписки (информации) об объектах учета из реестра муниципального имущества Администрации Моисеевского сельского поселения», утвержденный постановлением Администрации Моисеевского сельского поселения Котовского муниципального </w:t>
      </w:r>
      <w:proofErr w:type="gramStart"/>
      <w:r w:rsidRPr="00690C00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района  Волгоградской</w:t>
      </w:r>
      <w:proofErr w:type="gramEnd"/>
      <w:r w:rsidRPr="00690C00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области  от 12.09.2018г. № 60, (далее – Регламент)  следующие изменения:</w:t>
      </w:r>
    </w:p>
    <w:p w:rsidR="00690C00" w:rsidRPr="00690C00" w:rsidRDefault="00690C00" w:rsidP="00690C00">
      <w:pPr>
        <w:shd w:val="clear" w:color="auto" w:fill="EFF2F5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690C00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1) в пункте 5.1 Регламента:</w:t>
      </w:r>
    </w:p>
    <w:p w:rsidR="00690C00" w:rsidRPr="00690C00" w:rsidRDefault="00690C00" w:rsidP="00690C00">
      <w:pPr>
        <w:shd w:val="clear" w:color="auto" w:fill="EFF2F5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690C00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пункт 3 изложить в следующей редакции:</w:t>
      </w:r>
    </w:p>
    <w:p w:rsidR="00690C00" w:rsidRPr="00690C00" w:rsidRDefault="00690C00" w:rsidP="00690C00">
      <w:pPr>
        <w:shd w:val="clear" w:color="auto" w:fill="EFF2F5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690C00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«3)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</w:t>
      </w:r>
      <w:proofErr w:type="gramStart"/>
      <w:r w:rsidRPr="00690C00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муниципальной  услуги</w:t>
      </w:r>
      <w:proofErr w:type="gramEnd"/>
      <w:r w:rsidRPr="00690C00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»;</w:t>
      </w:r>
    </w:p>
    <w:p w:rsidR="00690C00" w:rsidRPr="00690C00" w:rsidRDefault="00690C00" w:rsidP="00690C00">
      <w:pPr>
        <w:shd w:val="clear" w:color="auto" w:fill="EFF2F5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690C00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дополнить подпунктом 10 следующего содержания:</w:t>
      </w:r>
    </w:p>
    <w:p w:rsidR="00690C00" w:rsidRPr="00690C00" w:rsidRDefault="00690C00" w:rsidP="00690C00">
      <w:pPr>
        <w:shd w:val="clear" w:color="auto" w:fill="EFF2F5"/>
        <w:spacing w:after="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690C00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«10)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 </w:t>
      </w:r>
      <w:hyperlink r:id="rId5" w:history="1">
        <w:r w:rsidRPr="00690C00">
          <w:rPr>
            <w:rFonts w:ascii="Arial" w:eastAsia="Times New Roman" w:hAnsi="Arial" w:cs="Arial"/>
            <w:color w:val="306482"/>
            <w:sz w:val="20"/>
            <w:szCs w:val="20"/>
            <w:lang w:eastAsia="ru-RU"/>
          </w:rPr>
          <w:t>пунктом 4 части 1 статьи 7</w:t>
        </w:r>
      </w:hyperlink>
      <w:r w:rsidRPr="00690C00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Федерального закона                    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данной  муниципальной услуги в полном объеме в порядке, определенном </w:t>
      </w:r>
      <w:hyperlink r:id="rId6" w:history="1">
        <w:r w:rsidRPr="00690C00">
          <w:rPr>
            <w:rFonts w:ascii="Arial" w:eastAsia="Times New Roman" w:hAnsi="Arial" w:cs="Arial"/>
            <w:color w:val="306482"/>
            <w:sz w:val="20"/>
            <w:szCs w:val="20"/>
            <w:lang w:eastAsia="ru-RU"/>
          </w:rPr>
          <w:t>частью 1.3 статьи 16</w:t>
        </w:r>
      </w:hyperlink>
      <w:r w:rsidRPr="00690C00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Федерального закона  № 210-ФЗ;</w:t>
      </w:r>
    </w:p>
    <w:p w:rsidR="00690C00" w:rsidRPr="00690C00" w:rsidRDefault="00690C00" w:rsidP="00690C00">
      <w:pPr>
        <w:shd w:val="clear" w:color="auto" w:fill="EFF2F5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690C00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2)  </w:t>
      </w:r>
      <w:proofErr w:type="gramStart"/>
      <w:r w:rsidRPr="00690C00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пункт  5.9</w:t>
      </w:r>
      <w:proofErr w:type="gramEnd"/>
      <w:r w:rsidRPr="00690C00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 Регламента дополнить абзацами вторым и третьим следующего содержания:</w:t>
      </w:r>
    </w:p>
    <w:p w:rsidR="00690C00" w:rsidRPr="00690C00" w:rsidRDefault="00690C00" w:rsidP="00690C00">
      <w:pPr>
        <w:shd w:val="clear" w:color="auto" w:fill="EFF2F5"/>
        <w:spacing w:after="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690C00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«В случае признания жалобы подлежащей удовлетворению в ответе заявителю дается информация о действиях, осуществляемых уполномоченным органом, МФЦ, либо организацией, предусмотренных </w:t>
      </w:r>
      <w:hyperlink r:id="rId7" w:history="1">
        <w:r w:rsidRPr="00690C00">
          <w:rPr>
            <w:rFonts w:ascii="Arial" w:eastAsia="Times New Roman" w:hAnsi="Arial" w:cs="Arial"/>
            <w:color w:val="306482"/>
            <w:sz w:val="20"/>
            <w:szCs w:val="20"/>
            <w:lang w:eastAsia="ru-RU"/>
          </w:rPr>
          <w:t>частью 1.1 статьи 16</w:t>
        </w:r>
      </w:hyperlink>
      <w:r w:rsidRPr="00690C00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90C00" w:rsidRPr="00690C00" w:rsidRDefault="00690C00" w:rsidP="00690C00">
      <w:pPr>
        <w:shd w:val="clear" w:color="auto" w:fill="EFF2F5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690C00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решения».</w:t>
      </w:r>
    </w:p>
    <w:p w:rsidR="00690C00" w:rsidRPr="00690C00" w:rsidRDefault="00690C00" w:rsidP="00690C00">
      <w:pPr>
        <w:shd w:val="clear" w:color="auto" w:fill="EFF2F5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690C00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2. Настоящее постановление разместить в региональном реестре муниципальных услуг в сети Интернет.</w:t>
      </w:r>
    </w:p>
    <w:p w:rsidR="00690C00" w:rsidRPr="00690C00" w:rsidRDefault="00690C00" w:rsidP="00690C00">
      <w:pPr>
        <w:shd w:val="clear" w:color="auto" w:fill="EFF2F5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690C00">
        <w:rPr>
          <w:rFonts w:ascii="Arial" w:eastAsia="Times New Roman" w:hAnsi="Arial" w:cs="Arial"/>
          <w:color w:val="0F1419"/>
          <w:sz w:val="20"/>
          <w:szCs w:val="20"/>
          <w:lang w:eastAsia="ru-RU"/>
        </w:rPr>
        <w:lastRenderedPageBreak/>
        <w:t>3. Настоящее постановление вступает в силу после его официального обнародования.</w:t>
      </w:r>
    </w:p>
    <w:p w:rsidR="00690C00" w:rsidRPr="00690C00" w:rsidRDefault="00690C00" w:rsidP="00690C00">
      <w:pPr>
        <w:shd w:val="clear" w:color="auto" w:fill="EFF2F5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690C00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4.  Контроль за исполнением настоящего постановления оставляю за собой.</w:t>
      </w:r>
    </w:p>
    <w:p w:rsidR="00690C00" w:rsidRPr="00690C00" w:rsidRDefault="00690C00" w:rsidP="00690C00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690C00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690C00" w:rsidRPr="00690C00" w:rsidRDefault="00690C00" w:rsidP="00690C00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690C00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Глава Моисеевского</w:t>
      </w:r>
    </w:p>
    <w:p w:rsidR="00823DF7" w:rsidRPr="004F5158" w:rsidRDefault="00823DF7" w:rsidP="00690C00">
      <w:bookmarkStart w:id="0" w:name="_GoBack"/>
      <w:bookmarkEnd w:id="0"/>
    </w:p>
    <w:sectPr w:rsidR="00823DF7" w:rsidRPr="004F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77B87"/>
    <w:multiLevelType w:val="multilevel"/>
    <w:tmpl w:val="5D82A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419C2"/>
    <w:multiLevelType w:val="multilevel"/>
    <w:tmpl w:val="C4A8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F7607"/>
    <w:multiLevelType w:val="multilevel"/>
    <w:tmpl w:val="7D4E9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7E1AE5"/>
    <w:multiLevelType w:val="multilevel"/>
    <w:tmpl w:val="078C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5533DB"/>
    <w:multiLevelType w:val="multilevel"/>
    <w:tmpl w:val="42983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C2"/>
    <w:rsid w:val="00003FF6"/>
    <w:rsid w:val="00196AE6"/>
    <w:rsid w:val="00347CC2"/>
    <w:rsid w:val="00355FB6"/>
    <w:rsid w:val="003927DE"/>
    <w:rsid w:val="003C688C"/>
    <w:rsid w:val="003F0384"/>
    <w:rsid w:val="00414A6E"/>
    <w:rsid w:val="004725F2"/>
    <w:rsid w:val="0048252A"/>
    <w:rsid w:val="004B7CD9"/>
    <w:rsid w:val="004F5158"/>
    <w:rsid w:val="00554612"/>
    <w:rsid w:val="0055669F"/>
    <w:rsid w:val="00556F6E"/>
    <w:rsid w:val="00662155"/>
    <w:rsid w:val="00690C00"/>
    <w:rsid w:val="006D3B47"/>
    <w:rsid w:val="00823DF7"/>
    <w:rsid w:val="00826D2B"/>
    <w:rsid w:val="00853E03"/>
    <w:rsid w:val="00963E17"/>
    <w:rsid w:val="00987489"/>
    <w:rsid w:val="009B1C37"/>
    <w:rsid w:val="009E15CF"/>
    <w:rsid w:val="00A51C10"/>
    <w:rsid w:val="00B321C9"/>
    <w:rsid w:val="00B53A33"/>
    <w:rsid w:val="00B67278"/>
    <w:rsid w:val="00D921E3"/>
    <w:rsid w:val="00DF5CB7"/>
    <w:rsid w:val="00E2398C"/>
    <w:rsid w:val="00E86669"/>
    <w:rsid w:val="00EB48E5"/>
    <w:rsid w:val="00EE3874"/>
    <w:rsid w:val="00F10E23"/>
    <w:rsid w:val="00F149EF"/>
    <w:rsid w:val="00FA439F"/>
    <w:rsid w:val="00FE2DE2"/>
    <w:rsid w:val="00FE3663"/>
    <w:rsid w:val="00FF0E6F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08B7C-90DC-4655-BDF6-2CF0155D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5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47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6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7C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15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9E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E6F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E36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Emphasis"/>
    <w:basedOn w:val="a0"/>
    <w:uiPriority w:val="20"/>
    <w:qFormat/>
    <w:rsid w:val="00E2398C"/>
    <w:rPr>
      <w:i/>
      <w:iCs/>
    </w:rPr>
  </w:style>
  <w:style w:type="character" w:styleId="a6">
    <w:name w:val="Hyperlink"/>
    <w:basedOn w:val="a0"/>
    <w:uiPriority w:val="99"/>
    <w:semiHidden/>
    <w:unhideWhenUsed/>
    <w:rsid w:val="00E23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9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2199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0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1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5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69156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2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4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142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8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0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7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25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109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063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55DC1F489B4F42BD3B964D0A020F711816E82F01C8B2B02EC2D8F9F6D7B8614F7C5EC34534E85793970D7CBC66F14D81CE5209E91CAFB5XCl8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DD3F52011E807A2BF22D95A60DC2557D9EF27B5C29923121822777D5776179B9F8B0D93691B19B093305F3804EB7C77359B581E8A7989BBH8U6O" TargetMode="External"/><Relationship Id="rId5" Type="http://schemas.openxmlformats.org/officeDocument/2006/relationships/hyperlink" Target="consultantplus://offline/ref=0DD3F52011E807A2BF22D95A60DC2557D9EF27B5C29923121822777D5776179B9F8B0D90601B11E1C67F5E6441BF6F77349B5B1E95H7U3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2020-01-13T09:05:00Z</dcterms:created>
  <dcterms:modified xsi:type="dcterms:W3CDTF">2020-01-13T09:05:00Z</dcterms:modified>
</cp:coreProperties>
</file>