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A5" w:rsidRDefault="000532A5"/>
    <w:p w:rsidR="00AF5DC0" w:rsidRDefault="00AF5DC0" w:rsidP="00AF5DC0">
      <w:pPr>
        <w:shd w:val="clear" w:color="auto" w:fill="FFFFFF"/>
        <w:tabs>
          <w:tab w:val="left" w:pos="3701"/>
        </w:tabs>
        <w:spacing w:before="226" w:line="259" w:lineRule="exact"/>
        <w:ind w:left="67" w:right="442"/>
        <w:rPr>
          <w:sz w:val="24"/>
          <w:szCs w:val="24"/>
        </w:rPr>
      </w:pPr>
      <w:proofErr w:type="gramStart"/>
      <w:r>
        <w:rPr>
          <w:sz w:val="24"/>
          <w:szCs w:val="24"/>
        </w:rPr>
        <w:t>Наименование муниципального       Котовский муниципальный район Волгоградской</w:t>
      </w:r>
      <w:r>
        <w:rPr>
          <w:sz w:val="24"/>
          <w:szCs w:val="24"/>
        </w:rPr>
        <w:br/>
        <w:t>района (городского округа)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области</w:t>
      </w:r>
      <w:proofErr w:type="gramEnd"/>
    </w:p>
    <w:p w:rsidR="00AF5DC0" w:rsidRDefault="00AF5DC0" w:rsidP="00AF5DC0">
      <w:pPr>
        <w:shd w:val="clear" w:color="auto" w:fill="FFFFFF"/>
        <w:tabs>
          <w:tab w:val="left" w:pos="0"/>
          <w:tab w:val="left" w:pos="6202"/>
          <w:tab w:val="left" w:pos="8050"/>
        </w:tabs>
        <w:spacing w:before="274"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проекта по                 </w:t>
      </w:r>
      <w:r>
        <w:rPr>
          <w:rFonts w:hAnsi="Arial"/>
          <w:sz w:val="24"/>
          <w:szCs w:val="24"/>
        </w:rPr>
        <w:t>"</w:t>
      </w:r>
      <w:r>
        <w:rPr>
          <w:sz w:val="24"/>
          <w:szCs w:val="24"/>
        </w:rPr>
        <w:t>Благоустройство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территории ТОС «</w:t>
      </w:r>
      <w:proofErr w:type="spellStart"/>
      <w:r>
        <w:rPr>
          <w:sz w:val="24"/>
          <w:szCs w:val="24"/>
        </w:rPr>
        <w:t>Моисеевское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благоустройству,</w:t>
      </w:r>
      <w:r>
        <w:rPr>
          <w:rFonts w:ascii="Arial" w:cs="Arial"/>
          <w:sz w:val="24"/>
          <w:szCs w:val="24"/>
        </w:rPr>
        <w:t xml:space="preserve">                              </w:t>
      </w:r>
      <w:r>
        <w:rPr>
          <w:rFonts w:ascii="Arial" w:cs="Arial"/>
          <w:sz w:val="24"/>
          <w:szCs w:val="24"/>
        </w:rPr>
        <w:t>заречье»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Моисеевского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 поселения </w:t>
      </w:r>
    </w:p>
    <w:p w:rsidR="00AF5DC0" w:rsidRDefault="00AF5DC0" w:rsidP="00AF5DC0">
      <w:pPr>
        <w:shd w:val="clear" w:color="auto" w:fill="FFFFFF"/>
        <w:spacing w:line="269" w:lineRule="exact"/>
        <w:ind w:left="3686"/>
        <w:rPr>
          <w:sz w:val="24"/>
          <w:szCs w:val="24"/>
        </w:rPr>
      </w:pPr>
      <w:r>
        <w:rPr>
          <w:sz w:val="24"/>
          <w:szCs w:val="24"/>
        </w:rPr>
        <w:t>Котовского муниципального района Волгоградской области"</w:t>
      </w:r>
    </w:p>
    <w:p w:rsidR="00AF5DC0" w:rsidRDefault="00AF5DC0" w:rsidP="00AF5DC0">
      <w:pPr>
        <w:shd w:val="clear" w:color="auto" w:fill="FFFFFF"/>
        <w:tabs>
          <w:tab w:val="left" w:pos="3677"/>
        </w:tabs>
        <w:spacing w:before="245"/>
        <w:ind w:left="77"/>
        <w:rPr>
          <w:sz w:val="24"/>
          <w:szCs w:val="24"/>
        </w:rPr>
      </w:pPr>
      <w:r>
        <w:rPr>
          <w:sz w:val="24"/>
          <w:szCs w:val="24"/>
        </w:rPr>
        <w:t>Срок реализации проекта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 xml:space="preserve">октябрь – декабрь 2014г.  </w:t>
      </w:r>
    </w:p>
    <w:p w:rsidR="00AF5DC0" w:rsidRDefault="00AF5DC0" w:rsidP="00AF5DC0">
      <w:pPr>
        <w:shd w:val="clear" w:color="auto" w:fill="FFFFFF"/>
        <w:tabs>
          <w:tab w:val="left" w:pos="1939"/>
        </w:tabs>
        <w:spacing w:before="226"/>
        <w:ind w:left="72"/>
        <w:rPr>
          <w:sz w:val="24"/>
          <w:szCs w:val="24"/>
        </w:rPr>
      </w:pPr>
      <w:r>
        <w:rPr>
          <w:sz w:val="24"/>
          <w:szCs w:val="24"/>
        </w:rPr>
        <w:t>Средства,</w:t>
      </w:r>
      <w:r>
        <w:rPr>
          <w:rFonts w:ascii="Arial" w:cs="Arial"/>
          <w:sz w:val="24"/>
          <w:szCs w:val="24"/>
        </w:rPr>
        <w:t xml:space="preserve">  </w:t>
      </w:r>
      <w:r>
        <w:rPr>
          <w:sz w:val="24"/>
          <w:szCs w:val="24"/>
        </w:rPr>
        <w:t>направленные                 220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  субсидия из районного бюджета.</w:t>
      </w:r>
    </w:p>
    <w:p w:rsidR="00AF5DC0" w:rsidRDefault="00AF5DC0" w:rsidP="00AF5DC0">
      <w:pPr>
        <w:shd w:val="clear" w:color="auto" w:fill="FFFFFF"/>
        <w:tabs>
          <w:tab w:val="left" w:pos="3691"/>
        </w:tabs>
        <w:ind w:left="3686" w:hanging="3590"/>
        <w:jc w:val="both"/>
        <w:rPr>
          <w:sz w:val="24"/>
          <w:szCs w:val="24"/>
        </w:rPr>
      </w:pPr>
      <w:r>
        <w:rPr>
          <w:sz w:val="24"/>
          <w:szCs w:val="24"/>
        </w:rPr>
        <w:t>на реализацию проекта</w:t>
      </w:r>
    </w:p>
    <w:p w:rsidR="00AF5DC0" w:rsidRDefault="00AF5DC0" w:rsidP="00AF5DC0">
      <w:pPr>
        <w:shd w:val="clear" w:color="auto" w:fill="FFFFFF"/>
        <w:tabs>
          <w:tab w:val="left" w:pos="3691"/>
        </w:tabs>
        <w:ind w:left="3686" w:hanging="359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5DC0" w:rsidRDefault="00AF5DC0" w:rsidP="00AF5DC0">
      <w:pPr>
        <w:widowControl/>
        <w:autoSpaceDE/>
        <w:autoSpaceDN/>
        <w:adjustRightInd/>
        <w:rPr>
          <w:sz w:val="24"/>
          <w:szCs w:val="24"/>
        </w:rPr>
        <w:sectPr w:rsidR="00AF5DC0">
          <w:pgSz w:w="11909" w:h="16834"/>
          <w:pgMar w:top="567" w:right="1342" w:bottom="720" w:left="1265" w:header="720" w:footer="720" w:gutter="0"/>
          <w:cols w:space="720"/>
        </w:sectPr>
      </w:pPr>
    </w:p>
    <w:p w:rsidR="00AF5DC0" w:rsidRDefault="00AF5DC0" w:rsidP="00AF5DC0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Населенный пункт, место на          с. Моисеево, Моисеевского сельского поселения  </w:t>
      </w:r>
      <w:proofErr w:type="gramEnd"/>
    </w:p>
    <w:p w:rsidR="00AF5DC0" w:rsidRDefault="00AF5DC0" w:rsidP="00AF5DC0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которого был                Котовского муниципального района Волгоградской               </w:t>
      </w:r>
    </w:p>
    <w:p w:rsidR="00AF5DC0" w:rsidRDefault="00AF5DC0" w:rsidP="00AF5DC0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реализован проект                             области ТОС «</w:t>
      </w:r>
      <w:proofErr w:type="spellStart"/>
      <w:r>
        <w:rPr>
          <w:sz w:val="24"/>
          <w:szCs w:val="24"/>
        </w:rPr>
        <w:t>Моисеевское</w:t>
      </w:r>
      <w:proofErr w:type="spellEnd"/>
      <w:r>
        <w:rPr>
          <w:sz w:val="24"/>
          <w:szCs w:val="24"/>
        </w:rPr>
        <w:t xml:space="preserve"> заречье», границы улиц</w:t>
      </w:r>
    </w:p>
    <w:p w:rsidR="00AF5DC0" w:rsidRDefault="00AF5DC0" w:rsidP="00AF5DC0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М.Горького, Калинина, </w:t>
      </w:r>
      <w:proofErr w:type="gramStart"/>
      <w:r>
        <w:rPr>
          <w:sz w:val="24"/>
          <w:szCs w:val="24"/>
        </w:rPr>
        <w:t>Колхозная</w:t>
      </w:r>
      <w:proofErr w:type="gramEnd"/>
      <w:r>
        <w:rPr>
          <w:sz w:val="24"/>
          <w:szCs w:val="24"/>
        </w:rPr>
        <w:t xml:space="preserve">. </w:t>
      </w:r>
    </w:p>
    <w:p w:rsidR="00AF5DC0" w:rsidRDefault="00AF5DC0" w:rsidP="00AF5DC0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AF5DC0" w:rsidRDefault="00AF5DC0" w:rsidP="00AF5DC0">
      <w:pPr>
        <w:shd w:val="clear" w:color="auto" w:fill="FFFFFF"/>
        <w:spacing w:before="1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Описание        мероприятий           Приобретена и установлена детская игровая </w:t>
      </w:r>
    </w:p>
    <w:p w:rsidR="00AF5DC0" w:rsidRDefault="00AF5DC0" w:rsidP="00AF5DC0">
      <w:pPr>
        <w:shd w:val="clear" w:color="auto" w:fill="FFFFFF"/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                                         площадка, установлены энергосберегающие светильники уличного освещения, завезен песок на детскую площадку, завезен щебень на подсыпку дороги.           </w:t>
      </w:r>
    </w:p>
    <w:p w:rsidR="00AF5DC0" w:rsidRDefault="00AF5DC0" w:rsidP="00AF5DC0">
      <w:pPr>
        <w:shd w:val="clear" w:color="auto" w:fill="FFFFFF"/>
        <w:ind w:left="3686" w:hanging="3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5DC0" w:rsidRDefault="00AF5DC0" w:rsidP="00AF5DC0">
      <w:pPr>
        <w:shd w:val="clear" w:color="auto" w:fill="FFFFFF"/>
        <w:spacing w:before="110" w:line="269" w:lineRule="exact"/>
        <w:ind w:left="3686" w:hanging="3686"/>
        <w:jc w:val="both"/>
        <w:rPr>
          <w:sz w:val="24"/>
          <w:szCs w:val="24"/>
        </w:rPr>
      </w:pPr>
      <w:r>
        <w:rPr>
          <w:sz w:val="24"/>
          <w:szCs w:val="24"/>
        </w:rPr>
        <w:t>Примечания</w:t>
      </w:r>
      <w:proofErr w:type="gramStart"/>
      <w:r>
        <w:rPr>
          <w:sz w:val="24"/>
          <w:szCs w:val="24"/>
        </w:rPr>
        <w:t xml:space="preserve">                                    В</w:t>
      </w:r>
      <w:proofErr w:type="gramEnd"/>
      <w:r>
        <w:rPr>
          <w:sz w:val="24"/>
          <w:szCs w:val="24"/>
        </w:rPr>
        <w:t xml:space="preserve"> работе по реализации проекта приняли   участие жители ТОС «</w:t>
      </w:r>
      <w:proofErr w:type="spellStart"/>
      <w:r>
        <w:rPr>
          <w:sz w:val="24"/>
          <w:szCs w:val="24"/>
        </w:rPr>
        <w:t>Моисеевское</w:t>
      </w:r>
      <w:proofErr w:type="spellEnd"/>
      <w:r>
        <w:rPr>
          <w:sz w:val="24"/>
          <w:szCs w:val="24"/>
        </w:rPr>
        <w:t xml:space="preserve"> заречье». Были     проведены субботники,  на которых жители своими силами поставили  и покрасили ограждение площадки, убирали мусор.</w:t>
      </w:r>
    </w:p>
    <w:p w:rsidR="00AF5DC0" w:rsidRDefault="00AF5DC0" w:rsidP="00AF5DC0">
      <w:pPr>
        <w:shd w:val="clear" w:color="auto" w:fill="FFFFFF"/>
        <w:tabs>
          <w:tab w:val="left" w:pos="4637"/>
          <w:tab w:val="left" w:pos="6581"/>
          <w:tab w:val="left" w:pos="8045"/>
        </w:tabs>
        <w:spacing w:before="14" w:line="269" w:lineRule="exact"/>
        <w:ind w:left="37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завершению проекта состоялось открытие детской игровой площадки, приглашены гости из г. Котово </w:t>
      </w:r>
      <w:proofErr w:type="gramStart"/>
      <w:r>
        <w:rPr>
          <w:sz w:val="24"/>
          <w:szCs w:val="24"/>
        </w:rPr>
        <w:t>с</w:t>
      </w:r>
      <w:proofErr w:type="gramEnd"/>
    </w:p>
    <w:p w:rsidR="00AF5DC0" w:rsidRDefault="00AF5DC0" w:rsidP="00AF5DC0">
      <w:pPr>
        <w:shd w:val="clear" w:color="auto" w:fill="FFFFFF"/>
        <w:tabs>
          <w:tab w:val="left" w:pos="4637"/>
          <w:tab w:val="left" w:pos="6581"/>
          <w:tab w:val="left" w:pos="8045"/>
        </w:tabs>
        <w:spacing w:before="14" w:line="269" w:lineRule="exact"/>
        <w:ind w:left="37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батутом, сладкой ватой. Все дети получили  в подарок мороженое.  </w:t>
      </w:r>
    </w:p>
    <w:p w:rsidR="00AF5DC0" w:rsidRDefault="00AF5DC0" w:rsidP="00AF5DC0">
      <w:pPr>
        <w:shd w:val="clear" w:color="auto" w:fill="FFFFFF"/>
        <w:tabs>
          <w:tab w:val="left" w:pos="4637"/>
          <w:tab w:val="left" w:pos="6581"/>
          <w:tab w:val="left" w:pos="8045"/>
        </w:tabs>
        <w:spacing w:before="14" w:line="269" w:lineRule="exact"/>
        <w:ind w:left="3734"/>
        <w:jc w:val="both"/>
        <w:rPr>
          <w:sz w:val="24"/>
          <w:szCs w:val="24"/>
        </w:rPr>
      </w:pPr>
    </w:p>
    <w:p w:rsidR="00AF5DC0" w:rsidRDefault="00AF5DC0" w:rsidP="00AF5DC0">
      <w:pPr>
        <w:shd w:val="clear" w:color="auto" w:fill="FFFFFF"/>
        <w:tabs>
          <w:tab w:val="left" w:pos="2107"/>
        </w:tabs>
        <w:spacing w:before="230"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Перспективы  дальнейшего                Усовершенствование уличного освещения и ремонт </w:t>
      </w:r>
    </w:p>
    <w:p w:rsidR="00AF5DC0" w:rsidRDefault="00AF5DC0" w:rsidP="00AF5DC0">
      <w:pPr>
        <w:shd w:val="clear" w:color="auto" w:fill="FFFFFF"/>
        <w:tabs>
          <w:tab w:val="left" w:pos="3730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развития  проекта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дорог.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5DC0" w:rsidRDefault="00AF5DC0" w:rsidP="00AF5DC0">
      <w:pPr>
        <w:shd w:val="clear" w:color="auto" w:fill="FFFFFF"/>
        <w:tabs>
          <w:tab w:val="left" w:pos="3730"/>
        </w:tabs>
        <w:spacing w:line="269" w:lineRule="exact"/>
        <w:ind w:left="139"/>
        <w:rPr>
          <w:sz w:val="24"/>
          <w:szCs w:val="24"/>
        </w:rPr>
      </w:pPr>
    </w:p>
    <w:p w:rsidR="00AF5DC0" w:rsidRDefault="00AF5DC0" w:rsidP="00AF5DC0">
      <w:pPr>
        <w:shd w:val="clear" w:color="auto" w:fill="FFFFFF"/>
        <w:tabs>
          <w:tab w:val="left" w:pos="3730"/>
        </w:tabs>
        <w:spacing w:line="269" w:lineRule="exact"/>
        <w:ind w:left="139"/>
        <w:rPr>
          <w:sz w:val="24"/>
          <w:szCs w:val="24"/>
        </w:rPr>
      </w:pPr>
    </w:p>
    <w:p w:rsidR="00AF5DC0" w:rsidRDefault="00AF5DC0" w:rsidP="00AF5DC0">
      <w:pPr>
        <w:shd w:val="clear" w:color="auto" w:fill="FFFFFF"/>
        <w:tabs>
          <w:tab w:val="left" w:pos="3730"/>
        </w:tabs>
        <w:spacing w:line="269" w:lineRule="exact"/>
        <w:ind w:left="139"/>
        <w:rPr>
          <w:sz w:val="24"/>
          <w:szCs w:val="24"/>
        </w:rPr>
      </w:pPr>
    </w:p>
    <w:p w:rsidR="00AF5DC0" w:rsidRDefault="00AF5DC0" w:rsidP="00AF5DC0">
      <w:pPr>
        <w:shd w:val="clear" w:color="auto" w:fill="FFFFFF"/>
        <w:tabs>
          <w:tab w:val="left" w:pos="3730"/>
        </w:tabs>
        <w:spacing w:line="269" w:lineRule="exact"/>
        <w:ind w:left="139"/>
        <w:rPr>
          <w:sz w:val="24"/>
          <w:szCs w:val="24"/>
        </w:rPr>
      </w:pPr>
    </w:p>
    <w:p w:rsidR="00AF5DC0" w:rsidRDefault="00AF5DC0" w:rsidP="00AF5DC0">
      <w:pPr>
        <w:shd w:val="clear" w:color="auto" w:fill="FFFFFF"/>
        <w:rPr>
          <w:sz w:val="24"/>
          <w:szCs w:val="24"/>
        </w:rPr>
        <w:sectPr w:rsidR="00AF5DC0">
          <w:type w:val="continuous"/>
          <w:pgSz w:w="11909" w:h="16834"/>
          <w:pgMar w:top="709" w:right="285" w:bottom="720" w:left="1375" w:header="720" w:footer="720" w:gutter="0"/>
          <w:cols w:num="2" w:space="720" w:equalWidth="0">
            <w:col w:w="9396" w:space="2"/>
            <w:col w:w="851"/>
          </w:cols>
        </w:sectPr>
      </w:pPr>
      <w:proofErr w:type="gramStart"/>
      <w:r>
        <w:rPr>
          <w:sz w:val="24"/>
          <w:szCs w:val="24"/>
        </w:rPr>
        <w:t>Приложение:   фото -  детская игровая площадка,   фото - энергосберегающие светильники, фото –   щебень, песок.</w:t>
      </w:r>
      <w:proofErr w:type="gramEnd"/>
      <w:r>
        <w:rPr>
          <w:sz w:val="24"/>
          <w:szCs w:val="24"/>
        </w:rPr>
        <w:t xml:space="preserve"> </w:t>
      </w:r>
    </w:p>
    <w:p w:rsidR="00AF5DC0" w:rsidRDefault="00AF5DC0"/>
    <w:sectPr w:rsidR="00AF5DC0" w:rsidSect="0005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C0"/>
    <w:rsid w:val="000532A5"/>
    <w:rsid w:val="00A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2017-01-19T04:34:00Z</dcterms:created>
  <dcterms:modified xsi:type="dcterms:W3CDTF">2017-01-19T04:36:00Z</dcterms:modified>
</cp:coreProperties>
</file>